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76d5" w14:textId="48a7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"Сервистік-дайындау орталықтарының қызметі туралы" (коды 2021102, индексі 1-СДО, кезеңділігі тоқсандық)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2012 жылғы 11 шілдедегі № 180 Бұйрығы. Қазақстан Республикасының Әділет министрлігінде 2012 жылы 13 тамызда № 7841 тіркелді. Күші жойылды - Қазақстан Республикасы Ұлттық экономика министрлігі Статистика комитеті Төрағасының 2014 жылғы 4 желтоқсандағы № 67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04.12.2014 </w:t>
      </w:r>
      <w:r>
        <w:rPr>
          <w:rFonts w:ascii="Times New Roman"/>
          <w:b w:val="false"/>
          <w:i w:val="false"/>
          <w:color w:val="ff0000"/>
          <w:sz w:val="28"/>
        </w:rPr>
        <w:t>№ 67</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қараңыз.</w:t>
      </w:r>
    </w:p>
    <w:bookmarkStart w:name="z33"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«Сервистік-дайындау орталықтарының қызметі туралы» жалпымемлекеттік статистикалық байқаудың статистикалық нысаны (коды 2021102, индексі 1-СДО, кезеңділігі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«Сервистік-дайындау орталықтарының қызметі туралы» жалпымемлекеттік статистикалық байқаудың статистикалық нысанын (коды 2021102, индексі 1-СДО, кезеңділігі тоқсандық)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Ж. Жарқынбаев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міндетін атқарушы</w:t>
      </w:r>
      <w:r>
        <w:br/>
      </w:r>
      <w:r>
        <w:rPr>
          <w:rFonts w:ascii="Times New Roman"/>
          <w:b w:val="false"/>
          <w:i w:val="false"/>
          <w:color w:val="000000"/>
          <w:sz w:val="28"/>
        </w:rPr>
        <w:t>
      Е. Аман______________</w:t>
      </w:r>
      <w:r>
        <w:br/>
      </w:r>
      <w:r>
        <w:rPr>
          <w:rFonts w:ascii="Times New Roman"/>
          <w:b w:val="false"/>
          <w:i w:val="false"/>
          <w:color w:val="000000"/>
          <w:sz w:val="28"/>
        </w:rPr>
        <w:t>
      2012 жылғы 11 шілде</w:t>
      </w:r>
    </w:p>
    <w:bookmarkStart w:name="z14" w:id="1"/>
    <w:p>
      <w:pPr>
        <w:spacing w:after="0"/>
        <w:ind w:left="0"/>
        <w:jc w:val="both"/>
      </w:pPr>
      <w:r>
        <w:rPr>
          <w:rFonts w:ascii="Times New Roman"/>
          <w:b w:val="false"/>
          <w:i w:val="false"/>
          <w:color w:val="000000"/>
          <w:sz w:val="28"/>
        </w:rPr>
        <w:t>
</w:t>
      </w:r>
      <w:r>
        <w:drawing>
          <wp:inline distT="0" distB="0" distL="0" distR="0">
            <wp:extent cx="107569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56900" cy="5740400"/>
                    </a:xfrm>
                    <a:prstGeom prst="rect">
                      <a:avLst/>
                    </a:prstGeom>
                  </pic:spPr>
                </pic:pic>
              </a:graphicData>
            </a:graphic>
          </wp:inline>
        </w:drawing>
      </w:r>
    </w:p>
    <w:bookmarkEnd w:id="1"/>
    <w:p>
      <w:pPr>
        <w:spacing w:after="0"/>
        <w:ind w:left="0"/>
        <w:jc w:val="both"/>
      </w:pPr>
      <w:r>
        <w:rPr>
          <w:rFonts w:ascii="Times New Roman"/>
          <w:b w:val="false"/>
          <w:i w:val="false"/>
          <w:color w:val="000000"/>
          <w:sz w:val="28"/>
        </w:rPr>
        <w:t>1. Қызметті іске асырудың нақты орнын көрсетіңіз (облыс, қала, аудан, елді мекен)</w:t>
      </w:r>
      <w:r>
        <w:br/>
      </w:r>
      <w:r>
        <w:rPr>
          <w:rFonts w:ascii="Times New Roman"/>
          <w:b w:val="false"/>
          <w:i w:val="false"/>
          <w:color w:val="000000"/>
          <w:sz w:val="28"/>
        </w:rPr>
        <w:t>
Укажите фактическое место осуществления деятельности(область,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3"/>
      </w:tblGrid>
      <w:tr>
        <w:trPr>
          <w:trHeight w:val="3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ӘАОЖ</w:t>
      </w:r>
      <w:r>
        <w:rPr>
          <w:rFonts w:ascii="Times New Roman"/>
          <w:b w:val="false"/>
          <w:i w:val="false"/>
          <w:color w:val="000000"/>
          <w:vertAlign w:val="superscript"/>
        </w:rPr>
        <w:t>1</w:t>
      </w:r>
      <w:r>
        <w:rPr>
          <w:rFonts w:ascii="Times New Roman"/>
          <w:b w:val="false"/>
          <w:i w:val="false"/>
          <w:color w:val="000000"/>
          <w:sz w:val="28"/>
        </w:rPr>
        <w:t xml:space="preserve"> сәйкес аумақ коды (статистика органының қызметкері толтырады)</w:t>
      </w:r>
      <w:r>
        <w:br/>
      </w:r>
      <w:r>
        <w:rPr>
          <w:rFonts w:ascii="Times New Roman"/>
          <w:b w:val="false"/>
          <w:i w:val="false"/>
          <w:color w:val="000000"/>
          <w:sz w:val="28"/>
        </w:rPr>
        <w:t>
Код территории согласно КАТО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73"/>
        <w:gridCol w:w="993"/>
        <w:gridCol w:w="1013"/>
        <w:gridCol w:w="993"/>
        <w:gridCol w:w="993"/>
        <w:gridCol w:w="993"/>
        <w:gridCol w:w="993"/>
        <w:gridCol w:w="993"/>
        <w:gridCol w:w="9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Сервистік-дайындау орталығының жарғылық капиталының көлемі туралы мәліметтерді көрсетіңіз, мың теңге</w:t>
      </w:r>
      <w:r>
        <w:br/>
      </w:r>
      <w:r>
        <w:rPr>
          <w:rFonts w:ascii="Times New Roman"/>
          <w:b w:val="false"/>
          <w:i w:val="false"/>
          <w:color w:val="000000"/>
          <w:sz w:val="28"/>
        </w:rPr>
        <w:t>
Укажите сведения о размере уставного капитала сервисно-заготовительного центра, тысяч тенге</w:t>
      </w:r>
      <w:r>
        <w:br/>
      </w:r>
      <w:r>
        <w:rPr>
          <w:rFonts w:ascii="Times New Roman"/>
          <w:b w:val="false"/>
          <w:i w:val="false"/>
          <w:color w:val="000000"/>
          <w:sz w:val="28"/>
        </w:rPr>
        <w:t>
2.1. Сервистік-дайындау орталығының қатысушылары және олардың жарғылық капиталға қатысуы туралы мәліметтерді көрсетіңіз</w:t>
      </w:r>
      <w:r>
        <w:br/>
      </w:r>
      <w:r>
        <w:rPr>
          <w:rFonts w:ascii="Times New Roman"/>
          <w:b w:val="false"/>
          <w:i w:val="false"/>
          <w:color w:val="000000"/>
          <w:sz w:val="28"/>
        </w:rPr>
        <w:t>
Укажите сведения об участниках сервисно-заготовительного центра и их участии в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3436"/>
        <w:gridCol w:w="2643"/>
        <w:gridCol w:w="2908"/>
        <w:gridCol w:w="2644"/>
      </w:tblGrid>
      <w:tr>
        <w:trPr>
          <w:trHeight w:val="126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СДОҚТА</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Код по СТУСЗЦ</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орталығы қатысушысының түрі</w:t>
            </w:r>
            <w:r>
              <w:br/>
            </w:r>
            <w:r>
              <w:rPr>
                <w:rFonts w:ascii="Times New Roman"/>
                <w:b w:val="false"/>
                <w:i w:val="false"/>
                <w:color w:val="000000"/>
                <w:sz w:val="20"/>
              </w:rPr>
              <w:t>
Тип участника сервисно-заготовительного центра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ЭҚТЖЖ</w:t>
            </w:r>
            <w:r>
              <w:rPr>
                <w:rFonts w:ascii="Times New Roman"/>
                <w:b w:val="false"/>
                <w:i w:val="false"/>
                <w:color w:val="000000"/>
                <w:vertAlign w:val="superscript"/>
              </w:rPr>
              <w:t>3</w:t>
            </w:r>
            <w:r>
              <w:rPr>
                <w:rFonts w:ascii="Times New Roman"/>
                <w:b w:val="false"/>
                <w:i w:val="false"/>
                <w:color w:val="000000"/>
                <w:sz w:val="20"/>
              </w:rPr>
              <w:t xml:space="preserve"> кодына сәйкес іске асырылатын қызмет түрлері</w:t>
            </w:r>
            <w:r>
              <w:br/>
            </w:r>
            <w:r>
              <w:rPr>
                <w:rFonts w:ascii="Times New Roman"/>
                <w:b w:val="false"/>
                <w:i w:val="false"/>
                <w:color w:val="000000"/>
                <w:sz w:val="20"/>
              </w:rPr>
              <w:t>
Осуществляемые виды деятельности согласно ОКЭД</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орталығы қатысушыларының саны, бірлік</w:t>
            </w:r>
            <w:r>
              <w:br/>
            </w:r>
            <w:r>
              <w:rPr>
                <w:rFonts w:ascii="Times New Roman"/>
                <w:b w:val="false"/>
                <w:i w:val="false"/>
                <w:color w:val="000000"/>
                <w:sz w:val="20"/>
              </w:rPr>
              <w:t>
Количество участников сервисно-заготовительного центра, единиц</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қатысушылары салымынының мөлшері, мың теңге</w:t>
            </w:r>
            <w:r>
              <w:br/>
            </w:r>
            <w:r>
              <w:rPr>
                <w:rFonts w:ascii="Times New Roman"/>
                <w:b w:val="false"/>
                <w:i w:val="false"/>
                <w:color w:val="000000"/>
                <w:sz w:val="20"/>
              </w:rPr>
              <w:t>
Размер вклада участника в уставной капитал, тысяч тенге</w:t>
            </w:r>
          </w:p>
        </w:tc>
      </w:tr>
      <w:tr>
        <w:trPr>
          <w:trHeight w:val="16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өндірістік кооперативтер</w:t>
            </w:r>
            <w:r>
              <w:br/>
            </w:r>
            <w:r>
              <w:rPr>
                <w:rFonts w:ascii="Times New Roman"/>
                <w:b w:val="false"/>
                <w:i w:val="false"/>
                <w:color w:val="000000"/>
                <w:sz w:val="20"/>
              </w:rPr>
              <w:t>
Сельские производственные кооперативы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құрамында:</w:t>
            </w:r>
            <w:r>
              <w:br/>
            </w:r>
            <w:r>
              <w:rPr>
                <w:rFonts w:ascii="Times New Roman"/>
                <w:b w:val="false"/>
                <w:i w:val="false"/>
                <w:color w:val="000000"/>
                <w:sz w:val="20"/>
              </w:rPr>
              <w:t>
в их составе: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w:t>
            </w:r>
            <w:r>
              <w:br/>
            </w:r>
            <w:r>
              <w:rPr>
                <w:rFonts w:ascii="Times New Roman"/>
                <w:b w:val="false"/>
                <w:i w:val="false"/>
                <w:color w:val="000000"/>
                <w:sz w:val="20"/>
              </w:rPr>
              <w:t>
сельскохозяйственные предприятия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кәсіпорындары</w:t>
            </w:r>
            <w:r>
              <w:br/>
            </w:r>
            <w:r>
              <w:rPr>
                <w:rFonts w:ascii="Times New Roman"/>
                <w:b w:val="false"/>
                <w:i w:val="false"/>
                <w:color w:val="000000"/>
                <w:sz w:val="20"/>
              </w:rPr>
              <w:t>
перерабатывающие предприятия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w:t>
            </w:r>
            <w:r>
              <w:br/>
            </w:r>
            <w:r>
              <w:rPr>
                <w:rFonts w:ascii="Times New Roman"/>
                <w:b w:val="false"/>
                <w:i w:val="false"/>
                <w:color w:val="000000"/>
                <w:sz w:val="20"/>
              </w:rPr>
              <w:t>
крестьянские или фермерские хозяйства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w:t>
            </w:r>
            <w:r>
              <w:br/>
            </w:r>
            <w:r>
              <w:rPr>
                <w:rFonts w:ascii="Times New Roman"/>
                <w:b w:val="false"/>
                <w:i w:val="false"/>
                <w:color w:val="000000"/>
                <w:sz w:val="20"/>
              </w:rPr>
              <w:t>
индивидуальные предприниматели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қатысушылар</w:t>
            </w:r>
            <w:r>
              <w:br/>
            </w:r>
            <w:r>
              <w:rPr>
                <w:rFonts w:ascii="Times New Roman"/>
                <w:b w:val="false"/>
                <w:i w:val="false"/>
                <w:color w:val="000000"/>
                <w:sz w:val="20"/>
              </w:rPr>
              <w:t>
другие участники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w:t>
            </w:r>
            <w:r>
              <w:br/>
            </w:r>
            <w:r>
              <w:rPr>
                <w:rFonts w:ascii="Times New Roman"/>
                <w:b w:val="false"/>
                <w:i w:val="false"/>
                <w:color w:val="000000"/>
                <w:sz w:val="20"/>
              </w:rPr>
              <w:t>
Сельскохозяйственные предприятия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кәсіпорындары</w:t>
            </w:r>
            <w:r>
              <w:br/>
            </w:r>
            <w:r>
              <w:rPr>
                <w:rFonts w:ascii="Times New Roman"/>
                <w:b w:val="false"/>
                <w:i w:val="false"/>
                <w:color w:val="000000"/>
                <w:sz w:val="20"/>
              </w:rPr>
              <w:t>
Перерабатывающие предприятия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w:t>
            </w:r>
            <w:r>
              <w:br/>
            </w:r>
            <w:r>
              <w:rPr>
                <w:rFonts w:ascii="Times New Roman"/>
                <w:b w:val="false"/>
                <w:i w:val="false"/>
                <w:color w:val="000000"/>
                <w:sz w:val="20"/>
              </w:rPr>
              <w:t>
Крестьянские или фермерские хозяйства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w:t>
            </w:r>
            <w:r>
              <w:br/>
            </w:r>
            <w:r>
              <w:rPr>
                <w:rFonts w:ascii="Times New Roman"/>
                <w:b w:val="false"/>
                <w:i w:val="false"/>
                <w:color w:val="000000"/>
                <w:sz w:val="20"/>
              </w:rPr>
              <w:t>
Индивидуальные предприниматели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қатысушылар</w:t>
            </w:r>
            <w:r>
              <w:br/>
            </w:r>
            <w:r>
              <w:rPr>
                <w:rFonts w:ascii="Times New Roman"/>
                <w:b w:val="false"/>
                <w:i w:val="false"/>
                <w:color w:val="000000"/>
                <w:sz w:val="20"/>
              </w:rPr>
              <w:t>
Другие участники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ӘАОЖ - Қазақстан Республикасы Статистика агенттігінің Интернет-ресурсында орналасқан Әкімшілік-аумақтық объектілер жіктеуіші</w:t>
      </w:r>
      <w:r>
        <w:br/>
      </w:r>
      <w:r>
        <w:rPr>
          <w:rFonts w:ascii="Times New Roman"/>
          <w:b w:val="false"/>
          <w:i w:val="false"/>
          <w:color w:val="000000"/>
          <w:sz w:val="28"/>
        </w:rPr>
        <w:t>
КАТО - Классификатор административно-территориальных объектов,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СДОҚТА - Сервистік-дайындау орталығының қатысушылары түрінің анықтамасы</w:t>
      </w:r>
      <w:r>
        <w:br/>
      </w:r>
      <w:r>
        <w:rPr>
          <w:rFonts w:ascii="Times New Roman"/>
          <w:b w:val="false"/>
          <w:i w:val="false"/>
          <w:color w:val="000000"/>
          <w:sz w:val="28"/>
        </w:rPr>
        <w:t>
СТУСЗЦ – Справочник типов участников сервисно-заготовительного центра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ЭҚТЖЖ - Қазақстан Республикасы Статистика агенттігінің Интернет-ресурсында орналасқан Экономикалық қызмет түрлерінің номенклатурасы</w:t>
      </w:r>
      <w:r>
        <w:br/>
      </w:r>
      <w:r>
        <w:rPr>
          <w:rFonts w:ascii="Times New Roman"/>
          <w:b w:val="false"/>
          <w:i w:val="false"/>
          <w:color w:val="000000"/>
          <w:sz w:val="28"/>
        </w:rPr>
        <w:t>
ОКЭД – Номенклатура видов экономической деятельности, расположенный на Интернет-ресурсе Агентства Республики Казахстан по статистике</w:t>
      </w:r>
    </w:p>
    <w:p>
      <w:pPr>
        <w:spacing w:after="0"/>
        <w:ind w:left="0"/>
        <w:jc w:val="both"/>
      </w:pPr>
      <w:r>
        <w:rPr>
          <w:rFonts w:ascii="Times New Roman"/>
          <w:b w:val="false"/>
          <w:i w:val="false"/>
          <w:color w:val="000000"/>
          <w:sz w:val="28"/>
        </w:rPr>
        <w:t>3. Қызметкерлер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7848"/>
        <w:gridCol w:w="3794"/>
      </w:tblGrid>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Наименование показателя</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w:t>
            </w:r>
            <w:r>
              <w:br/>
            </w:r>
            <w:r>
              <w:rPr>
                <w:rFonts w:ascii="Times New Roman"/>
                <w:b w:val="false"/>
                <w:i w:val="false"/>
                <w:color w:val="000000"/>
                <w:sz w:val="20"/>
              </w:rPr>
              <w:t>
За отчетный период</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тізімдік саны</w:t>
            </w:r>
            <w:r>
              <w:br/>
            </w:r>
            <w:r>
              <w:rPr>
                <w:rFonts w:ascii="Times New Roman"/>
                <w:b w:val="false"/>
                <w:i w:val="false"/>
                <w:color w:val="000000"/>
                <w:sz w:val="20"/>
              </w:rPr>
              <w:t>
Списочная численность работников</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азаматтық-құқықтық сипаттағы шарт бойынша атқарған қызметкерлер саны</w:t>
            </w:r>
            <w:r>
              <w:br/>
            </w: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атқару бойынша (басқа ұйымдардан) қабылданған қызметкерлер саны</w:t>
            </w:r>
            <w:r>
              <w:br/>
            </w:r>
            <w:r>
              <w:rPr>
                <w:rFonts w:ascii="Times New Roman"/>
                <w:b w:val="false"/>
                <w:i w:val="false"/>
                <w:color w:val="000000"/>
                <w:sz w:val="20"/>
              </w:rPr>
              <w:t>
Численность работников, принятых по совместительству (из других организаций)</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барлығы</w:t>
            </w:r>
            <w:r>
              <w:br/>
            </w:r>
            <w:r>
              <w:rPr>
                <w:rFonts w:ascii="Times New Roman"/>
                <w:b w:val="false"/>
                <w:i w:val="false"/>
                <w:color w:val="000000"/>
                <w:sz w:val="20"/>
              </w:rPr>
              <w:t>
Итого работников</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Өнімдерді өндіру және қызмет көрсету көлемдері туралы мәліметтерді көрсетіңіз</w:t>
      </w:r>
      <w:r>
        <w:br/>
      </w:r>
      <w:r>
        <w:rPr>
          <w:rFonts w:ascii="Times New Roman"/>
          <w:b w:val="false"/>
          <w:i w:val="false"/>
          <w:color w:val="000000"/>
          <w:sz w:val="28"/>
        </w:rPr>
        <w:t>
Укажите сведения об объемах производства продукции и оказания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997"/>
        <w:gridCol w:w="426"/>
        <w:gridCol w:w="1281"/>
        <w:gridCol w:w="997"/>
        <w:gridCol w:w="997"/>
        <w:gridCol w:w="997"/>
        <w:gridCol w:w="711"/>
        <w:gridCol w:w="1140"/>
        <w:gridCol w:w="855"/>
        <w:gridCol w:w="998"/>
        <w:gridCol w:w="855"/>
        <w:gridCol w:w="713"/>
      </w:tblGrid>
      <w:tr>
        <w:trPr>
          <w:trHeight w:val="75"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(қызметтердің) түрлері</w:t>
            </w:r>
            <w:r>
              <w:br/>
            </w:r>
            <w:r>
              <w:rPr>
                <w:rFonts w:ascii="Times New Roman"/>
                <w:b w:val="false"/>
                <w:i w:val="false"/>
                <w:color w:val="000000"/>
                <w:sz w:val="20"/>
              </w:rPr>
              <w:t>
</w:t>
            </w:r>
            <w:r>
              <w:rPr>
                <w:rFonts w:ascii="Times New Roman"/>
                <w:b w:val="false"/>
                <w:i w:val="false"/>
                <w:color w:val="000000"/>
                <w:sz w:val="20"/>
              </w:rPr>
              <w:t>Виды продукции (услуг)</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w:t>
            </w:r>
            <w:r>
              <w:rPr>
                <w:rFonts w:ascii="Times New Roman"/>
                <w:b w:val="false"/>
                <w:i w:val="false"/>
                <w:color w:val="000000"/>
                <w:vertAlign w:val="superscript"/>
              </w:rPr>
              <w:t>4</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КПВЭД</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немесе көрсетілген қызмет заттай көріністе - барлығы</w:t>
            </w:r>
            <w:r>
              <w:br/>
            </w:r>
            <w:r>
              <w:rPr>
                <w:rFonts w:ascii="Times New Roman"/>
                <w:b w:val="false"/>
                <w:i w:val="false"/>
                <w:color w:val="000000"/>
                <w:sz w:val="20"/>
              </w:rPr>
              <w:t>
</w:t>
            </w:r>
            <w:r>
              <w:rPr>
                <w:rFonts w:ascii="Times New Roman"/>
                <w:b w:val="false"/>
                <w:i w:val="false"/>
                <w:color w:val="000000"/>
                <w:sz w:val="20"/>
              </w:rPr>
              <w:t>Произведено продукции или оказано услуг в натуральном выражении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 для:</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немесе көрсетілген қызмет көлемі - барлығы, мың тенге</w:t>
            </w:r>
          </w:p>
          <w:p>
            <w:pPr>
              <w:spacing w:after="20"/>
              <w:ind w:left="20"/>
              <w:jc w:val="both"/>
            </w:pPr>
            <w:r>
              <w:rPr>
                <w:rFonts w:ascii="Times New Roman"/>
                <w:b w:val="false"/>
                <w:i w:val="false"/>
                <w:color w:val="000000"/>
                <w:sz w:val="20"/>
              </w:rPr>
              <w:t xml:space="preserve">Объем произведенной продукции или оказанных услуг - всего, тысяч тенге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 для:</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орталығының қатысушыларына</w:t>
            </w:r>
            <w:r>
              <w:br/>
            </w:r>
            <w:r>
              <w:rPr>
                <w:rFonts w:ascii="Times New Roman"/>
                <w:b w:val="false"/>
                <w:i w:val="false"/>
                <w:color w:val="000000"/>
                <w:sz w:val="20"/>
              </w:rPr>
              <w:t>
</w:t>
            </w:r>
            <w:r>
              <w:rPr>
                <w:rFonts w:ascii="Times New Roman"/>
                <w:b w:val="false"/>
                <w:i w:val="false"/>
                <w:color w:val="000000"/>
                <w:sz w:val="20"/>
              </w:rPr>
              <w:t>участников сервисно-заготовительного центра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орталығының қатысушылары болып табылмайтын</w:t>
            </w:r>
            <w:r>
              <w:br/>
            </w:r>
            <w:r>
              <w:rPr>
                <w:rFonts w:ascii="Times New Roman"/>
                <w:b w:val="false"/>
                <w:i w:val="false"/>
                <w:color w:val="000000"/>
                <w:sz w:val="20"/>
              </w:rPr>
              <w:t>
</w:t>
            </w:r>
            <w:r>
              <w:rPr>
                <w:rFonts w:ascii="Times New Roman"/>
                <w:b w:val="false"/>
                <w:i w:val="false"/>
                <w:color w:val="000000"/>
                <w:sz w:val="20"/>
              </w:rPr>
              <w:t>не являющихся участниками сервисно-заготовительного центра</w:t>
            </w:r>
          </w:p>
        </w:tc>
        <w:tc>
          <w:tcPr>
            <w:tcW w:w="0" w:type="auto"/>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орталығының қатысушыларына</w:t>
            </w:r>
            <w:r>
              <w:br/>
            </w:r>
            <w:r>
              <w:rPr>
                <w:rFonts w:ascii="Times New Roman"/>
                <w:b w:val="false"/>
                <w:i w:val="false"/>
                <w:color w:val="000000"/>
                <w:sz w:val="20"/>
              </w:rPr>
              <w:t>
</w:t>
            </w:r>
            <w:r>
              <w:rPr>
                <w:rFonts w:ascii="Times New Roman"/>
                <w:b w:val="false"/>
                <w:i w:val="false"/>
                <w:color w:val="000000"/>
                <w:sz w:val="20"/>
              </w:rPr>
              <w:t>участников сервисно-заготовительного центра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орталығының қатысушылары болып табылмайтын</w:t>
            </w:r>
            <w:r>
              <w:br/>
            </w:r>
            <w:r>
              <w:rPr>
                <w:rFonts w:ascii="Times New Roman"/>
                <w:b w:val="false"/>
                <w:i w:val="false"/>
                <w:color w:val="000000"/>
                <w:sz w:val="20"/>
              </w:rPr>
              <w:t>
</w:t>
            </w:r>
            <w:r>
              <w:rPr>
                <w:rFonts w:ascii="Times New Roman"/>
                <w:b w:val="false"/>
                <w:i w:val="false"/>
                <w:color w:val="000000"/>
                <w:sz w:val="20"/>
              </w:rPr>
              <w:t>не являющихся участниками сервисно-заготовительного центра</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кәсіпорындарына сельскохозяйственных предприятий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қожалықтарына крестьянских или фермерских хозяйств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шаруашылықтарына</w:t>
            </w:r>
          </w:p>
          <w:p>
            <w:pPr>
              <w:spacing w:after="20"/>
              <w:ind w:left="20"/>
              <w:jc w:val="both"/>
            </w:pPr>
            <w:r>
              <w:rPr>
                <w:rFonts w:ascii="Times New Roman"/>
                <w:b w:val="false"/>
                <w:i w:val="false"/>
                <w:color w:val="000000"/>
                <w:sz w:val="20"/>
              </w:rPr>
              <w:t>хозяйств населения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кәсіпорындарына сельскохозяйственных предприятий</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қожалықтарына крестьянских или фермерских хозяйств</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шаруашылықтарына</w:t>
            </w:r>
          </w:p>
          <w:p>
            <w:pPr>
              <w:spacing w:after="20"/>
              <w:ind w:left="20"/>
              <w:jc w:val="both"/>
            </w:pPr>
            <w:r>
              <w:rPr>
                <w:rFonts w:ascii="Times New Roman"/>
                <w:b w:val="false"/>
                <w:i w:val="false"/>
                <w:color w:val="000000"/>
                <w:sz w:val="20"/>
              </w:rPr>
              <w:t>хозяйств населения</w:t>
            </w:r>
          </w:p>
        </w:tc>
      </w:tr>
      <w:tr>
        <w:trPr>
          <w:trHeight w:val="27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4</w:t>
      </w:r>
      <w:r>
        <w:rPr>
          <w:rFonts w:ascii="Times New Roman"/>
          <w:b w:val="false"/>
          <w:i w:val="false"/>
          <w:color w:val="000000"/>
          <w:sz w:val="28"/>
        </w:rPr>
        <w:t xml:space="preserve"> ЭҚТӨЖ - Қазақстан Республикасы Статистика агенттігінің Интернет-ресурсында орналасқан Экономикалық қызмет түрлері бойынша өнімдер жіктеуіші</w:t>
      </w:r>
      <w:r>
        <w:br/>
      </w:r>
      <w:r>
        <w:rPr>
          <w:rFonts w:ascii="Times New Roman"/>
          <w:b w:val="false"/>
          <w:i w:val="false"/>
          <w:color w:val="000000"/>
          <w:sz w:val="28"/>
        </w:rPr>
        <w:t>
КПВЭД – Классификатор продукции по видам экономической деятельности, расположенный на Интернет-ресурсе Агентства Республики Казахстан по статистике</w:t>
      </w:r>
    </w:p>
    <w:p>
      <w:pPr>
        <w:spacing w:after="0"/>
        <w:ind w:left="0"/>
        <w:jc w:val="both"/>
      </w:pPr>
      <w:r>
        <w:rPr>
          <w:rFonts w:ascii="Times New Roman"/>
          <w:b w:val="false"/>
          <w:i w:val="false"/>
          <w:color w:val="000000"/>
          <w:sz w:val="28"/>
        </w:rPr>
        <w:t>5. Ауыл шаруашылығы өнімдерін сатып алу туралы мәліметтерді көрсетіңіз</w:t>
      </w:r>
      <w:r>
        <w:br/>
      </w:r>
      <w:r>
        <w:rPr>
          <w:rFonts w:ascii="Times New Roman"/>
          <w:b w:val="false"/>
          <w:i w:val="false"/>
          <w:color w:val="000000"/>
          <w:sz w:val="28"/>
        </w:rPr>
        <w:t>
Укажите сведения о закупе сельскохозяйственной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986"/>
        <w:gridCol w:w="986"/>
        <w:gridCol w:w="986"/>
        <w:gridCol w:w="1126"/>
        <w:gridCol w:w="986"/>
        <w:gridCol w:w="1126"/>
        <w:gridCol w:w="986"/>
        <w:gridCol w:w="986"/>
        <w:gridCol w:w="986"/>
        <w:gridCol w:w="987"/>
        <w:gridCol w:w="987"/>
      </w:tblGrid>
      <w:tr>
        <w:trPr>
          <w:trHeight w:val="225"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5</w:t>
            </w:r>
            <w:r>
              <w:rPr>
                <w:rFonts w:ascii="Times New Roman"/>
                <w:b w:val="false"/>
                <w:i w:val="false"/>
                <w:color w:val="000000"/>
                <w:sz w:val="20"/>
              </w:rPr>
              <w:t xml:space="preserve">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сатып алу - барлығы</w:t>
            </w:r>
            <w:r>
              <w:br/>
            </w:r>
            <w:r>
              <w:rPr>
                <w:rFonts w:ascii="Times New Roman"/>
                <w:b w:val="false"/>
                <w:i w:val="false"/>
                <w:color w:val="000000"/>
                <w:sz w:val="20"/>
              </w:rPr>
              <w:t>
</w:t>
            </w:r>
            <w:r>
              <w:rPr>
                <w:rFonts w:ascii="Times New Roman"/>
                <w:b w:val="false"/>
                <w:i w:val="false"/>
                <w:color w:val="000000"/>
                <w:sz w:val="20"/>
              </w:rPr>
              <w:t>Закуплено продукции -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 у:</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орталығының қатысушыларынан</w:t>
            </w:r>
            <w:r>
              <w:br/>
            </w:r>
            <w:r>
              <w:rPr>
                <w:rFonts w:ascii="Times New Roman"/>
                <w:b w:val="false"/>
                <w:i w:val="false"/>
                <w:color w:val="000000"/>
                <w:sz w:val="20"/>
              </w:rPr>
              <w:t>
</w:t>
            </w:r>
            <w:r>
              <w:rPr>
                <w:rFonts w:ascii="Times New Roman"/>
                <w:b w:val="false"/>
                <w:i w:val="false"/>
                <w:color w:val="000000"/>
                <w:sz w:val="20"/>
              </w:rPr>
              <w:t>участников сервисно-заготовительного центра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орталығының қатысушылары болып табылмайтын</w:t>
            </w:r>
            <w:r>
              <w:br/>
            </w:r>
            <w:r>
              <w:rPr>
                <w:rFonts w:ascii="Times New Roman"/>
                <w:b w:val="false"/>
                <w:i w:val="false"/>
                <w:color w:val="000000"/>
                <w:sz w:val="20"/>
              </w:rPr>
              <w:t>
</w:t>
            </w:r>
            <w:r>
              <w:rPr>
                <w:rFonts w:ascii="Times New Roman"/>
                <w:b w:val="false"/>
                <w:i w:val="false"/>
                <w:color w:val="000000"/>
                <w:sz w:val="20"/>
              </w:rPr>
              <w:t>не являющихся участниками сервисно-заготовительного центра</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кәсіпорындарынан</w:t>
            </w:r>
            <w:r>
              <w:br/>
            </w:r>
            <w:r>
              <w:rPr>
                <w:rFonts w:ascii="Times New Roman"/>
                <w:b w:val="false"/>
                <w:i w:val="false"/>
                <w:color w:val="000000"/>
                <w:sz w:val="20"/>
              </w:rPr>
              <w:t>
</w:t>
            </w:r>
            <w:r>
              <w:rPr>
                <w:rFonts w:ascii="Times New Roman"/>
                <w:b w:val="false"/>
                <w:i w:val="false"/>
                <w:color w:val="000000"/>
                <w:sz w:val="20"/>
              </w:rPr>
              <w:t>сельхозпредприятий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қожалықтарынан</w:t>
            </w:r>
            <w:r>
              <w:br/>
            </w:r>
            <w:r>
              <w:rPr>
                <w:rFonts w:ascii="Times New Roman"/>
                <w:b w:val="false"/>
                <w:i w:val="false"/>
                <w:color w:val="000000"/>
                <w:sz w:val="20"/>
              </w:rPr>
              <w:t>
</w:t>
            </w:r>
            <w:r>
              <w:rPr>
                <w:rFonts w:ascii="Times New Roman"/>
                <w:b w:val="false"/>
                <w:i w:val="false"/>
                <w:color w:val="000000"/>
                <w:sz w:val="20"/>
              </w:rPr>
              <w:t>крестьянских или фермерских хозяйств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шаруашылықтарынан</w:t>
            </w:r>
            <w:r>
              <w:br/>
            </w:r>
            <w:r>
              <w:rPr>
                <w:rFonts w:ascii="Times New Roman"/>
                <w:b w:val="false"/>
                <w:i w:val="false"/>
                <w:color w:val="000000"/>
                <w:sz w:val="20"/>
              </w:rPr>
              <w:t>
</w:t>
            </w:r>
            <w:r>
              <w:rPr>
                <w:rFonts w:ascii="Times New Roman"/>
                <w:b w:val="false"/>
                <w:i w:val="false"/>
                <w:color w:val="000000"/>
                <w:sz w:val="20"/>
              </w:rPr>
              <w:t>хозяйств населения</w:t>
            </w:r>
          </w:p>
        </w:tc>
      </w:tr>
      <w:tr>
        <w:trPr>
          <w:trHeight w:val="24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 тонна</w:t>
            </w:r>
            <w:r>
              <w:br/>
            </w:r>
            <w:r>
              <w:rPr>
                <w:rFonts w:ascii="Times New Roman"/>
                <w:b w:val="false"/>
                <w:i w:val="false"/>
                <w:color w:val="000000"/>
                <w:sz w:val="20"/>
              </w:rPr>
              <w:t>
</w:t>
            </w:r>
            <w:r>
              <w:rPr>
                <w:rFonts w:ascii="Times New Roman"/>
                <w:b w:val="false"/>
                <w:i w:val="false"/>
                <w:color w:val="000000"/>
                <w:sz w:val="20"/>
              </w:rPr>
              <w:t>в натуральном выражении, тонн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көріністегі,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тысяч 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 тонна</w:t>
            </w:r>
            <w:r>
              <w:br/>
            </w:r>
            <w:r>
              <w:rPr>
                <w:rFonts w:ascii="Times New Roman"/>
                <w:b w:val="false"/>
                <w:i w:val="false"/>
                <w:color w:val="000000"/>
                <w:sz w:val="20"/>
              </w:rPr>
              <w:t>
</w:t>
            </w:r>
            <w:r>
              <w:rPr>
                <w:rFonts w:ascii="Times New Roman"/>
                <w:b w:val="false"/>
                <w:i w:val="false"/>
                <w:color w:val="000000"/>
                <w:sz w:val="20"/>
              </w:rPr>
              <w:t>в натуральном выражении, тонн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көріністегі,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тысяч 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 тонна</w:t>
            </w:r>
            <w:r>
              <w:br/>
            </w:r>
            <w:r>
              <w:rPr>
                <w:rFonts w:ascii="Times New Roman"/>
                <w:b w:val="false"/>
                <w:i w:val="false"/>
                <w:color w:val="000000"/>
                <w:sz w:val="20"/>
              </w:rPr>
              <w:t>
</w:t>
            </w:r>
            <w:r>
              <w:rPr>
                <w:rFonts w:ascii="Times New Roman"/>
                <w:b w:val="false"/>
                <w:i w:val="false"/>
                <w:color w:val="000000"/>
                <w:sz w:val="20"/>
              </w:rPr>
              <w:t>в натуральном выражении, тонн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көріністегі,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тысяч тенге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 тонна</w:t>
            </w:r>
            <w:r>
              <w:br/>
            </w:r>
            <w:r>
              <w:rPr>
                <w:rFonts w:ascii="Times New Roman"/>
                <w:b w:val="false"/>
                <w:i w:val="false"/>
                <w:color w:val="000000"/>
                <w:sz w:val="20"/>
              </w:rPr>
              <w:t>
</w:t>
            </w:r>
            <w:r>
              <w:rPr>
                <w:rFonts w:ascii="Times New Roman"/>
                <w:b w:val="false"/>
                <w:i w:val="false"/>
                <w:color w:val="000000"/>
                <w:sz w:val="20"/>
              </w:rPr>
              <w:t>в натуральном выражении, тонн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көріністегі, мың теңге</w:t>
            </w:r>
          </w:p>
          <w:p>
            <w:pPr>
              <w:spacing w:after="20"/>
              <w:ind w:left="20"/>
              <w:jc w:val="both"/>
            </w:pPr>
            <w:r>
              <w:rPr>
                <w:rFonts w:ascii="Times New Roman"/>
                <w:b w:val="false"/>
                <w:i w:val="false"/>
                <w:color w:val="000000"/>
                <w:sz w:val="20"/>
              </w:rPr>
              <w:t>в стоимостном выражении, тысяч 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 тонна</w:t>
            </w:r>
          </w:p>
          <w:p>
            <w:pPr>
              <w:spacing w:after="20"/>
              <w:ind w:left="20"/>
              <w:jc w:val="both"/>
            </w:pPr>
            <w:r>
              <w:rPr>
                <w:rFonts w:ascii="Times New Roman"/>
                <w:b w:val="false"/>
                <w:i w:val="false"/>
                <w:color w:val="000000"/>
                <w:sz w:val="20"/>
              </w:rPr>
              <w:t>в натуральном выражении, тонн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көріністегі, мың теңге</w:t>
            </w:r>
          </w:p>
          <w:p>
            <w:pPr>
              <w:spacing w:after="20"/>
              <w:ind w:left="20"/>
              <w:jc w:val="both"/>
            </w:pPr>
            <w:r>
              <w:rPr>
                <w:rFonts w:ascii="Times New Roman"/>
                <w:b w:val="false"/>
                <w:i w:val="false"/>
                <w:color w:val="000000"/>
                <w:sz w:val="20"/>
              </w:rPr>
              <w:t>в стоимостном выражении, тысяч  тенге</w:t>
            </w:r>
          </w:p>
        </w:tc>
      </w:tr>
      <w:tr>
        <w:trPr>
          <w:trHeight w:val="24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5</w:t>
      </w:r>
      <w:r>
        <w:rPr>
          <w:rFonts w:ascii="Times New Roman"/>
          <w:b w:val="false"/>
          <w:i w:val="false"/>
          <w:color w:val="000000"/>
          <w:sz w:val="28"/>
        </w:rPr>
        <w:t xml:space="preserve"> Мұнда және бұдан әрі АШӨСЖ - Қазақстан Республикасы Статистика агенттігінің Интернет-ресурсында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Интернет-ресурсе Агентства Республики Казахстан по статистике</w:t>
      </w:r>
    </w:p>
    <w:p>
      <w:pPr>
        <w:spacing w:after="0"/>
        <w:ind w:left="0"/>
        <w:jc w:val="both"/>
      </w:pPr>
      <w:r>
        <w:rPr>
          <w:rFonts w:ascii="Times New Roman"/>
          <w:b w:val="false"/>
          <w:i w:val="false"/>
          <w:color w:val="000000"/>
          <w:sz w:val="28"/>
        </w:rPr>
        <w:t>6. Ауыл шаруашылығы өнімдерін өткізу арналары туралы мәліметтерді көрсетіңіз</w:t>
      </w:r>
      <w:r>
        <w:br/>
      </w:r>
      <w:r>
        <w:rPr>
          <w:rFonts w:ascii="Times New Roman"/>
          <w:b w:val="false"/>
          <w:i w:val="false"/>
          <w:color w:val="000000"/>
          <w:sz w:val="28"/>
        </w:rPr>
        <w:t>
Укажите сведения о каналах реализации сельскохозяйственной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1438"/>
        <w:gridCol w:w="2485"/>
        <w:gridCol w:w="2616"/>
        <w:gridCol w:w="2486"/>
      </w:tblGrid>
      <w:tr>
        <w:trPr>
          <w:trHeight w:val="225"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 Виды продукции</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Код по СКПСХ</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АШӨӨАА</w:t>
            </w:r>
            <w:r>
              <w:rPr>
                <w:rFonts w:ascii="Times New Roman"/>
                <w:b w:val="false"/>
                <w:i w:val="false"/>
                <w:color w:val="000000"/>
                <w:vertAlign w:val="superscript"/>
              </w:rPr>
              <w:t>6</w:t>
            </w:r>
            <w:r>
              <w:rPr>
                <w:rFonts w:ascii="Times New Roman"/>
                <w:b w:val="false"/>
                <w:i w:val="false"/>
                <w:color w:val="000000"/>
                <w:sz w:val="20"/>
              </w:rPr>
              <w:t xml:space="preserve"> бойынша өткізу арналарының коды</w:t>
            </w:r>
            <w:r>
              <w:br/>
            </w:r>
            <w:r>
              <w:rPr>
                <w:rFonts w:ascii="Times New Roman"/>
                <w:b w:val="false"/>
                <w:i w:val="false"/>
                <w:color w:val="000000"/>
                <w:sz w:val="20"/>
              </w:rPr>
              <w:t xml:space="preserve">
Код канала реализации по СКРСП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көлемі</w:t>
            </w:r>
            <w:r>
              <w:br/>
            </w:r>
            <w:r>
              <w:rPr>
                <w:rFonts w:ascii="Times New Roman"/>
                <w:b w:val="false"/>
                <w:i w:val="false"/>
                <w:color w:val="000000"/>
                <w:sz w:val="20"/>
              </w:rPr>
              <w:t>
Объем реализации</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 тонн</w:t>
            </w:r>
            <w:r>
              <w:br/>
            </w:r>
            <w:r>
              <w:rPr>
                <w:rFonts w:ascii="Times New Roman"/>
                <w:b w:val="false"/>
                <w:i w:val="false"/>
                <w:color w:val="000000"/>
                <w:sz w:val="20"/>
              </w:rPr>
              <w:t>
в натуральном выражении, тонн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көріністегі, мың теңге</w:t>
            </w:r>
            <w:r>
              <w:br/>
            </w:r>
            <w:r>
              <w:rPr>
                <w:rFonts w:ascii="Times New Roman"/>
                <w:b w:val="false"/>
                <w:i w:val="false"/>
                <w:color w:val="000000"/>
                <w:sz w:val="20"/>
              </w:rPr>
              <w:t>
в стоимостном выражении, тысяч тенге</w:t>
            </w:r>
          </w:p>
        </w:tc>
      </w:tr>
      <w:tr>
        <w:trPr>
          <w:trHeight w:val="24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6</w:t>
      </w:r>
      <w:r>
        <w:rPr>
          <w:rFonts w:ascii="Times New Roman"/>
          <w:b w:val="false"/>
          <w:i w:val="false"/>
          <w:color w:val="000000"/>
          <w:sz w:val="28"/>
        </w:rPr>
        <w:t xml:space="preserve"> АШӨӨАА – Ауыл шаруашылығы өнімдерін өткізу арналарының анықтамасы</w:t>
      </w:r>
      <w:r>
        <w:br/>
      </w:r>
      <w:r>
        <w:rPr>
          <w:rFonts w:ascii="Times New Roman"/>
          <w:b w:val="false"/>
          <w:i w:val="false"/>
          <w:color w:val="000000"/>
          <w:sz w:val="28"/>
        </w:rPr>
        <w:t>
СКРСП – Справочник каналов реализации сельскохозяйственной продукции</w:t>
      </w:r>
    </w:p>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Адрес ________________________________ Телефон 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 Телефон __________________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 (Ф.И.О., подпись) _________________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 (Ф.И.О., подпись) 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2012 жылғы 11 шілдедегі        </w:t>
      </w:r>
      <w:r>
        <w:br/>
      </w:r>
      <w:r>
        <w:rPr>
          <w:rFonts w:ascii="Times New Roman"/>
          <w:b w:val="false"/>
          <w:i w:val="false"/>
          <w:color w:val="000000"/>
          <w:sz w:val="28"/>
        </w:rPr>
        <w:t xml:space="preserve">
№ 180 бұйрығына            </w:t>
      </w:r>
      <w:r>
        <w:br/>
      </w:r>
      <w:r>
        <w:rPr>
          <w:rFonts w:ascii="Times New Roman"/>
          <w:b w:val="false"/>
          <w:i w:val="false"/>
          <w:color w:val="000000"/>
          <w:sz w:val="28"/>
        </w:rPr>
        <w:t xml:space="preserve">
2-қосымша              </w:t>
      </w:r>
    </w:p>
    <w:bookmarkEnd w:id="2"/>
    <w:bookmarkStart w:name="z16" w:id="3"/>
    <w:p>
      <w:pPr>
        <w:spacing w:after="0"/>
        <w:ind w:left="0"/>
        <w:jc w:val="left"/>
      </w:pPr>
      <w:r>
        <w:rPr>
          <w:rFonts w:ascii="Times New Roman"/>
          <w:b/>
          <w:i w:val="false"/>
          <w:color w:val="000000"/>
        </w:rPr>
        <w:t xml:space="preserve"> 
«Сервистік-дайындау орталықтарының қызметі туралы»</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 (коды 2021102, индексі 1-СДО,</w:t>
      </w:r>
      <w:r>
        <w:br/>
      </w:r>
      <w:r>
        <w:rPr>
          <w:rFonts w:ascii="Times New Roman"/>
          <w:b/>
          <w:i w:val="false"/>
          <w:color w:val="000000"/>
        </w:rPr>
        <w:t>
кезеңділігі тоқсандық)</w:t>
      </w:r>
    </w:p>
    <w:bookmarkEnd w:id="3"/>
    <w:bookmarkStart w:name="z1" w:id="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«Сервистік-дайындау орталықтарының қызметі туралы» жалпымемлекеттік статистикалық байқаудың статистикалық нысанының (коды 2021102, индексі 1-СДО, кезеңділігі тоқсандық)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ж?не балық шаруашылығы өнімдерінің (тауарлардың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функционалдық өзара байланысын зерттеу үшін, ауыл, орман ж?не балық шаруашылықтарының өнiмдері бойынша статистикалық деректердің халықаралық салыстырмалдығы үшін пайдаланылады;</w:t>
      </w:r>
      <w:r>
        <w:br/>
      </w:r>
      <w:r>
        <w:rPr>
          <w:rFonts w:ascii="Times New Roman"/>
          <w:b w:val="false"/>
          <w:i w:val="false"/>
          <w:color w:val="000000"/>
          <w:sz w:val="28"/>
        </w:rPr>
        <w:t>
</w:t>
      </w:r>
      <w:r>
        <w:rPr>
          <w:rFonts w:ascii="Times New Roman"/>
          <w:b w:val="false"/>
          <w:i w:val="false"/>
          <w:color w:val="000000"/>
          <w:sz w:val="28"/>
        </w:rPr>
        <w:t>
      2) ауыл шаруашылығы кәсіпорны – ауыл шаруашылығы өнімін өндірумен, сақтаумен, қайта өңдеумен және ауыл шаруашылығы саласындағы қызмет көрсетумен айналысатын заңды тұлға немесе оның құрылымдық бөлімшесі;</w:t>
      </w:r>
      <w:r>
        <w:br/>
      </w:r>
      <w:r>
        <w:rPr>
          <w:rFonts w:ascii="Times New Roman"/>
          <w:b w:val="false"/>
          <w:i w:val="false"/>
          <w:color w:val="000000"/>
          <w:sz w:val="28"/>
        </w:rPr>
        <w:t>
</w:t>
      </w:r>
      <w:r>
        <w:rPr>
          <w:rFonts w:ascii="Times New Roman"/>
          <w:b w:val="false"/>
          <w:i w:val="false"/>
          <w:color w:val="000000"/>
          <w:sz w:val="28"/>
        </w:rPr>
        <w:t>
      3) шаруа немесе фермер қожалығы – адамдардың жеке кәсiпкерлiктi жүзеге асыруы ауыл шаруашылығына арналған жерлердi ауыл шаруашылығы өнiмiн өндiрумен, сондай-ақ осы өнiмдi ұқсатумен және өткiзумен тығыз байланысты еңбек бiрлестiгi.</w:t>
      </w:r>
      <w:r>
        <w:br/>
      </w:r>
      <w:r>
        <w:rPr>
          <w:rFonts w:ascii="Times New Roman"/>
          <w:b w:val="false"/>
          <w:i w:val="false"/>
          <w:color w:val="000000"/>
          <w:sz w:val="28"/>
        </w:rPr>
        <w:t>
</w:t>
      </w:r>
      <w:r>
        <w:rPr>
          <w:rFonts w:ascii="Times New Roman"/>
          <w:b w:val="false"/>
          <w:i w:val="false"/>
          <w:color w:val="000000"/>
          <w:sz w:val="28"/>
        </w:rPr>
        <w:t>
      Заңды тұлға құрмай кәсiпкерлiк қызметпен айналысатын Қазақстан Республикасының азаматтары және (немесе) оралмандар шаруа немесе фермер қожалығы субъектiлерi болып табылады.</w:t>
      </w:r>
      <w:r>
        <w:br/>
      </w:r>
      <w:r>
        <w:rPr>
          <w:rFonts w:ascii="Times New Roman"/>
          <w:b w:val="false"/>
          <w:i w:val="false"/>
          <w:color w:val="000000"/>
          <w:sz w:val="28"/>
        </w:rPr>
        <w:t>
</w:t>
      </w:r>
      <w:r>
        <w:rPr>
          <w:rFonts w:ascii="Times New Roman"/>
          <w:b w:val="false"/>
          <w:i w:val="false"/>
          <w:color w:val="000000"/>
          <w:sz w:val="28"/>
        </w:rPr>
        <w:t>
      Шаруа немесе фермер қожалығы мынадай нысандарда болады:</w:t>
      </w:r>
      <w:r>
        <w:br/>
      </w:r>
      <w:r>
        <w:rPr>
          <w:rFonts w:ascii="Times New Roman"/>
          <w:b w:val="false"/>
          <w:i w:val="false"/>
          <w:color w:val="000000"/>
          <w:sz w:val="28"/>
        </w:rPr>
        <w:t>
</w:t>
      </w:r>
      <w:r>
        <w:rPr>
          <w:rFonts w:ascii="Times New Roman"/>
          <w:b w:val="false"/>
          <w:i w:val="false"/>
          <w:color w:val="000000"/>
          <w:sz w:val="28"/>
        </w:rPr>
        <w:t>
      кәсiпкерлiк қызмет бiрлескен ортақ меншiк базасына негiзделген отбасылық кәсiпкерлiк нысанында жүзеге асырылатын шаруа қожалығы;</w:t>
      </w:r>
      <w:r>
        <w:br/>
      </w:r>
      <w:r>
        <w:rPr>
          <w:rFonts w:ascii="Times New Roman"/>
          <w:b w:val="false"/>
          <w:i w:val="false"/>
          <w:color w:val="000000"/>
          <w:sz w:val="28"/>
        </w:rPr>
        <w:t>
</w:t>
      </w:r>
      <w:r>
        <w:rPr>
          <w:rFonts w:ascii="Times New Roman"/>
          <w:b w:val="false"/>
          <w:i w:val="false"/>
          <w:color w:val="000000"/>
          <w:sz w:val="28"/>
        </w:rPr>
        <w:t>
      өзiндiк кәсiпкерлiктi жүзеге асыруға негiзделген фермер қожалығы;</w:t>
      </w:r>
      <w:r>
        <w:br/>
      </w:r>
      <w:r>
        <w:rPr>
          <w:rFonts w:ascii="Times New Roman"/>
          <w:b w:val="false"/>
          <w:i w:val="false"/>
          <w:color w:val="000000"/>
          <w:sz w:val="28"/>
        </w:rPr>
        <w:t>
</w:t>
      </w:r>
      <w:r>
        <w:rPr>
          <w:rFonts w:ascii="Times New Roman"/>
          <w:b w:val="false"/>
          <w:i w:val="false"/>
          <w:color w:val="000000"/>
          <w:sz w:val="28"/>
        </w:rPr>
        <w:t>
      бiрлескен қызмет туралы шарт негiзiнде, жалпы үлестiк меншiк базасында жай серiктестiк нысанында ұйымдастырылған фермер қожалығы;</w:t>
      </w:r>
      <w:r>
        <w:br/>
      </w:r>
      <w:r>
        <w:rPr>
          <w:rFonts w:ascii="Times New Roman"/>
          <w:b w:val="false"/>
          <w:i w:val="false"/>
          <w:color w:val="000000"/>
          <w:sz w:val="28"/>
        </w:rPr>
        <w:t>
</w:t>
      </w:r>
      <w:r>
        <w:rPr>
          <w:rFonts w:ascii="Times New Roman"/>
          <w:b w:val="false"/>
          <w:i w:val="false"/>
          <w:color w:val="000000"/>
          <w:sz w:val="28"/>
        </w:rPr>
        <w:t>
      4) қызметкерлердің тізімдік саны – жұмыстарды азаматтық-құқықтық сипаттағы шарт бойынша атқарған, сонымен бірге қоса атқару бойынша жұмысқа қабылданған тұлғалардан басқа, оның ұйғарым мерзімінен тәуелсіз еңбек шарттары бойынша қабылданған тұлғалардың саны;</w:t>
      </w:r>
      <w:r>
        <w:br/>
      </w:r>
      <w:r>
        <w:rPr>
          <w:rFonts w:ascii="Times New Roman"/>
          <w:b w:val="false"/>
          <w:i w:val="false"/>
          <w:color w:val="000000"/>
          <w:sz w:val="28"/>
        </w:rPr>
        <w:t>
</w:t>
      </w:r>
      <w:r>
        <w:rPr>
          <w:rFonts w:ascii="Times New Roman"/>
          <w:b w:val="false"/>
          <w:i w:val="false"/>
          <w:color w:val="000000"/>
          <w:sz w:val="28"/>
        </w:rPr>
        <w:t>
      5) жұмыстарды азаматтық-құқықтық сипаттағы шарт бойынша атқарушы тұлға (яғни ұйымдардың тізімдік құрамында тұрмайтын) – ұйымдардың ішкі тәртібіне бағынбастан жүзеге асырылатын, тек уақытында белгіленген жұмысты орындауда (әртүрлі, арнайы, шаруашылық, нақты жұмыс көлемін орындау үшін) шарт немесе келісімшарт бойынша қабылданған тұлға;</w:t>
      </w:r>
      <w:r>
        <w:br/>
      </w:r>
      <w:r>
        <w:rPr>
          <w:rFonts w:ascii="Times New Roman"/>
          <w:b w:val="false"/>
          <w:i w:val="false"/>
          <w:color w:val="000000"/>
          <w:sz w:val="28"/>
        </w:rPr>
        <w:t>
      6) қоса атқару – негізгі жұмыстан бос уақытта еңбек шарты талаптарында жұмыскермен басқа тұрақты жұмысты атқару;</w:t>
      </w:r>
      <w:r>
        <w:br/>
      </w:r>
      <w:r>
        <w:rPr>
          <w:rFonts w:ascii="Times New Roman"/>
          <w:b w:val="false"/>
          <w:i w:val="false"/>
          <w:color w:val="000000"/>
          <w:sz w:val="28"/>
        </w:rPr>
        <w:t>
      7) сервистік-дайындау орталығы - селолық тұтыну кооперативіне не қатысушылары бір немесе бірнеше селолық тұтыну кооперативтері болып табылатын заңды тұлғаға меншік құқығымен немесе өзге құқықтармен тиесілі, ауыл шаруашылығы және балық шаруашылығы өнімдерін өндіру, жабдықтау, дайындау, сақтау, тасымалдау және өткізу жөніндегі және ауыл шаруашылығы техникасы мен жабдықтарын жөндеу және оларға қызмет көрсету жөніндегі қызметтерге арналған объект.</w:t>
      </w:r>
      <w:r>
        <w:br/>
      </w:r>
      <w:r>
        <w:rPr>
          <w:rFonts w:ascii="Times New Roman"/>
          <w:b w:val="false"/>
          <w:i w:val="false"/>
          <w:color w:val="000000"/>
          <w:sz w:val="28"/>
        </w:rPr>
        <w:t>
</w:t>
      </w:r>
      <w:r>
        <w:rPr>
          <w:rFonts w:ascii="Times New Roman"/>
          <w:b w:val="false"/>
          <w:i w:val="false"/>
          <w:color w:val="000000"/>
          <w:sz w:val="28"/>
        </w:rPr>
        <w:t>
      3. Егер сервистік-дайындау орталықтарының қызметі бірнеше аудандар және (немесе) облыстар аумағында жүзеге асырылса, статистикалық нысан әр аумақ бойынша жеке бланктерде ақпаратты көрсетіп ұсынылады, яғни деректер қызметті жүзеге асыру бойынша көрсетіледі.</w:t>
      </w:r>
      <w:r>
        <w:br/>
      </w:r>
      <w:r>
        <w:rPr>
          <w:rFonts w:ascii="Times New Roman"/>
          <w:b w:val="false"/>
          <w:i w:val="false"/>
          <w:color w:val="000000"/>
          <w:sz w:val="28"/>
        </w:rPr>
        <w:t>
      Есепке сервистік-дайындау орталықтарымен жүзеге асырылатын және Экономикалық қызмет түрлерінің жалпы жіктеуішіне сәйкес келтірілген барлық қызмет түрлері жатады.</w:t>
      </w:r>
      <w:r>
        <w:br/>
      </w:r>
      <w:r>
        <w:rPr>
          <w:rFonts w:ascii="Times New Roman"/>
          <w:b w:val="false"/>
          <w:i w:val="false"/>
          <w:color w:val="000000"/>
          <w:sz w:val="28"/>
        </w:rPr>
        <w:t>
</w:t>
      </w:r>
      <w:r>
        <w:rPr>
          <w:rFonts w:ascii="Times New Roman"/>
          <w:b w:val="false"/>
          <w:i w:val="false"/>
          <w:color w:val="000000"/>
          <w:sz w:val="28"/>
        </w:rPr>
        <w:t>
      4. 1-бөлімде тіркелген орнына қарамастан сервистік-дайындау орталықтарының қызметін нақты жүзеге асыратын орны (облыс, қала, аудан, елдімекен) көрсетіледі.</w:t>
      </w:r>
      <w:r>
        <w:br/>
      </w:r>
      <w:r>
        <w:rPr>
          <w:rFonts w:ascii="Times New Roman"/>
          <w:b w:val="false"/>
          <w:i w:val="false"/>
          <w:color w:val="000000"/>
          <w:sz w:val="28"/>
        </w:rPr>
        <w:t>
</w:t>
      </w:r>
      <w:r>
        <w:rPr>
          <w:rFonts w:ascii="Times New Roman"/>
          <w:b w:val="false"/>
          <w:i w:val="false"/>
          <w:color w:val="000000"/>
          <w:sz w:val="28"/>
        </w:rPr>
        <w:t>
      5. 2-бөлімде мың теңгеде сервистік-дайындау орталығының жарғылық капиталының көлемі көрсетіледі.</w:t>
      </w:r>
      <w:r>
        <w:br/>
      </w:r>
      <w:r>
        <w:rPr>
          <w:rFonts w:ascii="Times New Roman"/>
          <w:b w:val="false"/>
          <w:i w:val="false"/>
          <w:color w:val="000000"/>
          <w:sz w:val="28"/>
        </w:rPr>
        <w:t>
</w:t>
      </w:r>
      <w:r>
        <w:rPr>
          <w:rFonts w:ascii="Times New Roman"/>
          <w:b w:val="false"/>
          <w:i w:val="false"/>
          <w:color w:val="000000"/>
          <w:sz w:val="28"/>
        </w:rPr>
        <w:t>
      6. 2-бөлімнің 2.1-ішкі бөлімінде сервистік-дайындау орталығының қатысушыларының түрлері бойынша ақпарат көрсетіледі. 1-бағанда қатысушылардың саны, 2-бағанда – сервистік-дайындау орталығының әрбір қатысушыларының жарғылық капиталында ақша түріндегі мүліктік (жарнапұл) жарна салымының мөлшері көрсетіледі. 1-жолда сервистік-дайындау орталықтарының құрамына кіретін селолық тұтыну кооперативтері туралы деректер, оның ішінде 1.1, 1.2, 1.3, 1.4, 1.9 жолдары бойынша селолық тұтыну кооперативтер құрамына кіретін ауыл шаруашылығы кәсіпорындары, қайта өңдеу кәсіпорындары, шаруа немесе фермер қожалықтары, дара кәсіпкерлер және өзге де қатысушылар туралы деректер көрсетіледі. 2, 3, 4, 5, 9 жолдар бойынша селолық тұтыну кооперативтер құрамына кірмейтін сервистік-дайындау орталықтарының қатысушылары туралы деректер көрсетіледі.</w:t>
      </w:r>
      <w:r>
        <w:br/>
      </w:r>
      <w:r>
        <w:rPr>
          <w:rFonts w:ascii="Times New Roman"/>
          <w:b w:val="false"/>
          <w:i w:val="false"/>
          <w:color w:val="000000"/>
          <w:sz w:val="28"/>
        </w:rPr>
        <w:t>
</w:t>
      </w:r>
      <w:r>
        <w:rPr>
          <w:rFonts w:ascii="Times New Roman"/>
          <w:b w:val="false"/>
          <w:i w:val="false"/>
          <w:color w:val="000000"/>
          <w:sz w:val="28"/>
        </w:rPr>
        <w:t>
      7. 4-бөлімде Экономикалық қызмет түрлері бойынша өнімдер жіктеуішіне (ЭҚТӨЖ) сәйкес өнімдерді өндіру мен қызмет көрсету және өндірілген өнім көлемдері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1-5 бағандарда өнімдерді өндіру туралы мәліметтер нақты көріністе келтіріледі, сонымен бірге қызмет бойынша көрсетілген қызмет саны бірлікте көрсетіледі.</w:t>
      </w:r>
      <w:r>
        <w:br/>
      </w:r>
      <w:r>
        <w:rPr>
          <w:rFonts w:ascii="Times New Roman"/>
          <w:b w:val="false"/>
          <w:i w:val="false"/>
          <w:color w:val="000000"/>
          <w:sz w:val="28"/>
        </w:rPr>
        <w:t>
</w:t>
      </w:r>
      <w:r>
        <w:rPr>
          <w:rFonts w:ascii="Times New Roman"/>
          <w:b w:val="false"/>
          <w:i w:val="false"/>
          <w:color w:val="000000"/>
          <w:sz w:val="28"/>
        </w:rPr>
        <w:t>
      6-10 бағандарда өндірілген өнім және көрсетілген қызмет көлемдері жөнінде мәліметтер мың теңгедегі құндық көріністе келтіріледі.</w:t>
      </w:r>
      <w:r>
        <w:br/>
      </w:r>
      <w:r>
        <w:rPr>
          <w:rFonts w:ascii="Times New Roman"/>
          <w:b w:val="false"/>
          <w:i w:val="false"/>
          <w:color w:val="000000"/>
          <w:sz w:val="28"/>
        </w:rPr>
        <w:t>
</w:t>
      </w:r>
      <w:r>
        <w:rPr>
          <w:rFonts w:ascii="Times New Roman"/>
          <w:b w:val="false"/>
          <w:i w:val="false"/>
          <w:color w:val="000000"/>
          <w:sz w:val="28"/>
        </w:rPr>
        <w:t>
      8. 5-бөлімде сандық және құндық көріністерде сатып алу көлемдерін көрсетумен Ауыл, орман және балық шаруашылығы өнімдерінің (тауарлардың және қызметтердің) статистикалық жіктеуішіне (АШӨСЖ) сәйкес ауыл шаруашылығы өнімдерін сатып алу деректері көрсетіледі.</w:t>
      </w:r>
      <w:r>
        <w:br/>
      </w:r>
      <w:r>
        <w:rPr>
          <w:rFonts w:ascii="Times New Roman"/>
          <w:b w:val="false"/>
          <w:i w:val="false"/>
          <w:color w:val="000000"/>
          <w:sz w:val="28"/>
        </w:rPr>
        <w:t>
</w:t>
      </w:r>
      <w:r>
        <w:rPr>
          <w:rFonts w:ascii="Times New Roman"/>
          <w:b w:val="false"/>
          <w:i w:val="false"/>
          <w:color w:val="000000"/>
          <w:sz w:val="28"/>
        </w:rPr>
        <w:t>
      Өнімдерді сатып алу құны көліктік, сауда-өткізу, делдалдық және өзге де шығындарды есепке алумен көрсетіледі.</w:t>
      </w:r>
      <w:r>
        <w:br/>
      </w:r>
      <w:r>
        <w:rPr>
          <w:rFonts w:ascii="Times New Roman"/>
          <w:b w:val="false"/>
          <w:i w:val="false"/>
          <w:color w:val="000000"/>
          <w:sz w:val="28"/>
        </w:rPr>
        <w:t>
</w:t>
      </w:r>
      <w:r>
        <w:rPr>
          <w:rFonts w:ascii="Times New Roman"/>
          <w:b w:val="false"/>
          <w:i w:val="false"/>
          <w:color w:val="000000"/>
          <w:sz w:val="28"/>
        </w:rPr>
        <w:t>
      1, 3, 5, 7, 9-бағандарында тоннадағы құндық көріністе өнімдерді сатып алу туралы деректер келтіріледі. Жұмыртқа және тері бойынша деректер мың данада көрсетіледі.</w:t>
      </w:r>
      <w:r>
        <w:br/>
      </w:r>
      <w:r>
        <w:rPr>
          <w:rFonts w:ascii="Times New Roman"/>
          <w:b w:val="false"/>
          <w:i w:val="false"/>
          <w:color w:val="000000"/>
          <w:sz w:val="28"/>
        </w:rPr>
        <w:t>
</w:t>
      </w:r>
      <w:r>
        <w:rPr>
          <w:rFonts w:ascii="Times New Roman"/>
          <w:b w:val="false"/>
          <w:i w:val="false"/>
          <w:color w:val="000000"/>
          <w:sz w:val="28"/>
        </w:rPr>
        <w:t>
      2, 4, 6, 8, 10-бағандарында мың теңгедегі құндық көріністе ауыл шаруашылығы өнімдерін сатып алу туралы мәліметтер келтіріледі.</w:t>
      </w:r>
      <w:r>
        <w:br/>
      </w:r>
      <w:r>
        <w:rPr>
          <w:rFonts w:ascii="Times New Roman"/>
          <w:b w:val="false"/>
          <w:i w:val="false"/>
          <w:color w:val="000000"/>
          <w:sz w:val="28"/>
        </w:rPr>
        <w:t>
</w:t>
      </w:r>
      <w:r>
        <w:rPr>
          <w:rFonts w:ascii="Times New Roman"/>
          <w:b w:val="false"/>
          <w:i w:val="false"/>
          <w:color w:val="000000"/>
          <w:sz w:val="28"/>
        </w:rPr>
        <w:t>
      9. 6-бөлімде ауыл шаруашылығы өнімдерін өткізу арналары: дайындаушы ұйымдарға, қайта өңдейтін кәсіпорындарға, қоғамдық тамақтандыру желісі арқылы (асханалар, мейрамханалар, дәмханалар), базарларды қосқанда сауда желілер арқылы, сонымен қатар экспортқа сату туралы мәліметтер келтіріледі.</w:t>
      </w:r>
      <w:r>
        <w:br/>
      </w:r>
      <w:r>
        <w:rPr>
          <w:rFonts w:ascii="Times New Roman"/>
          <w:b w:val="false"/>
          <w:i w:val="false"/>
          <w:color w:val="000000"/>
          <w:sz w:val="28"/>
        </w:rPr>
        <w:t>
</w:t>
      </w:r>
      <w:r>
        <w:rPr>
          <w:rFonts w:ascii="Times New Roman"/>
          <w:b w:val="false"/>
          <w:i w:val="false"/>
          <w:color w:val="000000"/>
          <w:sz w:val="28"/>
        </w:rPr>
        <w:t>
      1-бағанда жұмыртқа және тері бойынша деректер мың теңгеде көрсетіледі.</w:t>
      </w:r>
      <w:r>
        <w:br/>
      </w:r>
      <w:r>
        <w:rPr>
          <w:rFonts w:ascii="Times New Roman"/>
          <w:b w:val="false"/>
          <w:i w:val="false"/>
          <w:color w:val="000000"/>
          <w:sz w:val="28"/>
        </w:rPr>
        <w:t>
</w:t>
      </w:r>
      <w:r>
        <w:rPr>
          <w:rFonts w:ascii="Times New Roman"/>
          <w:b w:val="false"/>
          <w:i w:val="false"/>
          <w:color w:val="000000"/>
          <w:sz w:val="28"/>
        </w:rPr>
        <w:t>
      11.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xml:space="preserve">
      1) 2-бөлім = 2-бөлім 2.1-ішкі бөлімдегі 2-бағанның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 2, 3, 4, 5, 9 жолдары;</w:t>
      </w:r>
      <w:r>
        <w:br/>
      </w:r>
      <w:r>
        <w:rPr>
          <w:rFonts w:ascii="Times New Roman"/>
          <w:b w:val="false"/>
          <w:i w:val="false"/>
          <w:color w:val="000000"/>
          <w:sz w:val="28"/>
        </w:rPr>
        <w:t>
</w:t>
      </w:r>
      <w:r>
        <w:rPr>
          <w:rFonts w:ascii="Times New Roman"/>
          <w:b w:val="false"/>
          <w:i w:val="false"/>
          <w:color w:val="000000"/>
          <w:sz w:val="28"/>
        </w:rPr>
        <w:t xml:space="preserve">
      2) 2-бөлім 2.1-ішкі бөлімдегі 2-бағанның 1-жолы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1.1, 1.2, 1.3, 1.4, 1.9 жолдары;</w:t>
      </w:r>
      <w:r>
        <w:br/>
      </w:r>
      <w:r>
        <w:rPr>
          <w:rFonts w:ascii="Times New Roman"/>
          <w:b w:val="false"/>
          <w:i w:val="false"/>
          <w:color w:val="000000"/>
          <w:sz w:val="28"/>
        </w:rPr>
        <w:t>
</w:t>
      </w:r>
      <w:r>
        <w:rPr>
          <w:rFonts w:ascii="Times New Roman"/>
          <w:b w:val="false"/>
          <w:i w:val="false"/>
          <w:color w:val="000000"/>
          <w:sz w:val="28"/>
        </w:rPr>
        <w:t xml:space="preserve">
      3) 3-бөлімдегі 4-жол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 2, 3 жолдары;</w:t>
      </w:r>
      <w:r>
        <w:br/>
      </w:r>
      <w:r>
        <w:rPr>
          <w:rFonts w:ascii="Times New Roman"/>
          <w:b w:val="false"/>
          <w:i w:val="false"/>
          <w:color w:val="000000"/>
          <w:sz w:val="28"/>
        </w:rPr>
        <w:t>
</w:t>
      </w:r>
      <w:r>
        <w:rPr>
          <w:rFonts w:ascii="Times New Roman"/>
          <w:b w:val="false"/>
          <w:i w:val="false"/>
          <w:color w:val="000000"/>
          <w:sz w:val="28"/>
        </w:rPr>
        <w:t>
      4) 4 бөлім:</w:t>
      </w:r>
      <w:r>
        <w:br/>
      </w:r>
      <w:r>
        <w:rPr>
          <w:rFonts w:ascii="Times New Roman"/>
          <w:b w:val="false"/>
          <w:i w:val="false"/>
          <w:color w:val="000000"/>
          <w:sz w:val="28"/>
        </w:rPr>
        <w:t>
</w:t>
      </w:r>
      <w:r>
        <w:rPr>
          <w:rFonts w:ascii="Times New Roman"/>
          <w:b w:val="false"/>
          <w:i w:val="false"/>
          <w:color w:val="000000"/>
          <w:sz w:val="28"/>
        </w:rPr>
        <w:t>
      егер 1-баған толтырылған болса, онда барлық жолдар бойынша 6-баған толтырылуы тиіс;</w:t>
      </w:r>
      <w:r>
        <w:br/>
      </w:r>
      <w:r>
        <w:rPr>
          <w:rFonts w:ascii="Times New Roman"/>
          <w:b w:val="false"/>
          <w:i w:val="false"/>
          <w:color w:val="000000"/>
          <w:sz w:val="28"/>
        </w:rPr>
        <w:t>
</w:t>
      </w:r>
      <w:r>
        <w:rPr>
          <w:rFonts w:ascii="Times New Roman"/>
          <w:b w:val="false"/>
          <w:i w:val="false"/>
          <w:color w:val="000000"/>
          <w:sz w:val="28"/>
        </w:rPr>
        <w:t>
      егер 2-баған толтырылған болса, онда барлық жолдар бойынша 7-баған толтырылуы тиіс;</w:t>
      </w:r>
      <w:r>
        <w:br/>
      </w:r>
      <w:r>
        <w:rPr>
          <w:rFonts w:ascii="Times New Roman"/>
          <w:b w:val="false"/>
          <w:i w:val="false"/>
          <w:color w:val="000000"/>
          <w:sz w:val="28"/>
        </w:rPr>
        <w:t>
</w:t>
      </w:r>
      <w:r>
        <w:rPr>
          <w:rFonts w:ascii="Times New Roman"/>
          <w:b w:val="false"/>
          <w:i w:val="false"/>
          <w:color w:val="000000"/>
          <w:sz w:val="28"/>
        </w:rPr>
        <w:t>
      егер 3-баған толтырылған болса, онда барлық жолдар бойынша 8-баған толтырылуы тиіс;</w:t>
      </w:r>
      <w:r>
        <w:br/>
      </w:r>
      <w:r>
        <w:rPr>
          <w:rFonts w:ascii="Times New Roman"/>
          <w:b w:val="false"/>
          <w:i w:val="false"/>
          <w:color w:val="000000"/>
          <w:sz w:val="28"/>
        </w:rPr>
        <w:t>
</w:t>
      </w:r>
      <w:r>
        <w:rPr>
          <w:rFonts w:ascii="Times New Roman"/>
          <w:b w:val="false"/>
          <w:i w:val="false"/>
          <w:color w:val="000000"/>
          <w:sz w:val="28"/>
        </w:rPr>
        <w:t>
      егер 4-баған толтырылған болса, онда барлық жолдар бойынша 9-баған толтырылуы тиіс;</w:t>
      </w:r>
      <w:r>
        <w:br/>
      </w:r>
      <w:r>
        <w:rPr>
          <w:rFonts w:ascii="Times New Roman"/>
          <w:b w:val="false"/>
          <w:i w:val="false"/>
          <w:color w:val="000000"/>
          <w:sz w:val="28"/>
        </w:rPr>
        <w:t>
</w:t>
      </w:r>
      <w:r>
        <w:rPr>
          <w:rFonts w:ascii="Times New Roman"/>
          <w:b w:val="false"/>
          <w:i w:val="false"/>
          <w:color w:val="000000"/>
          <w:sz w:val="28"/>
        </w:rPr>
        <w:t>
      егер 5-баған толтырылған болса, онда барлық жолдар бойынша 10-баған толтырылуы тиіс;</w:t>
      </w:r>
      <w:r>
        <w:br/>
      </w:r>
      <w:r>
        <w:rPr>
          <w:rFonts w:ascii="Times New Roman"/>
          <w:b w:val="false"/>
          <w:i w:val="false"/>
          <w:color w:val="000000"/>
          <w:sz w:val="28"/>
        </w:rPr>
        <w:t>
</w:t>
      </w:r>
      <w:r>
        <w:rPr>
          <w:rFonts w:ascii="Times New Roman"/>
          <w:b w:val="false"/>
          <w:i w:val="false"/>
          <w:color w:val="000000"/>
          <w:sz w:val="28"/>
        </w:rPr>
        <w:t xml:space="preserve">
      1-баған = барлық жолдар бойынша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3, 4, 5 бағандар;</w:t>
      </w:r>
      <w:r>
        <w:br/>
      </w:r>
      <w:r>
        <w:rPr>
          <w:rFonts w:ascii="Times New Roman"/>
          <w:b w:val="false"/>
          <w:i w:val="false"/>
          <w:color w:val="000000"/>
          <w:sz w:val="28"/>
        </w:rPr>
        <w:t>
</w:t>
      </w:r>
      <w:r>
        <w:rPr>
          <w:rFonts w:ascii="Times New Roman"/>
          <w:b w:val="false"/>
          <w:i w:val="false"/>
          <w:color w:val="000000"/>
          <w:sz w:val="28"/>
        </w:rPr>
        <w:t xml:space="preserve">
      6-баған = барлық жолдар бойынша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7, 8, 9, 10 бағандар;</w:t>
      </w:r>
      <w:r>
        <w:br/>
      </w:r>
      <w:r>
        <w:rPr>
          <w:rFonts w:ascii="Times New Roman"/>
          <w:b w:val="false"/>
          <w:i w:val="false"/>
          <w:color w:val="000000"/>
          <w:sz w:val="28"/>
        </w:rPr>
        <w:t>
</w:t>
      </w:r>
      <w:r>
        <w:rPr>
          <w:rFonts w:ascii="Times New Roman"/>
          <w:b w:val="false"/>
          <w:i w:val="false"/>
          <w:color w:val="000000"/>
          <w:sz w:val="28"/>
        </w:rPr>
        <w:t>
      5) 5 бөлім:</w:t>
      </w:r>
      <w:r>
        <w:br/>
      </w:r>
      <w:r>
        <w:rPr>
          <w:rFonts w:ascii="Times New Roman"/>
          <w:b w:val="false"/>
          <w:i w:val="false"/>
          <w:color w:val="000000"/>
          <w:sz w:val="28"/>
        </w:rPr>
        <w:t>
</w:t>
      </w:r>
      <w:r>
        <w:rPr>
          <w:rFonts w:ascii="Times New Roman"/>
          <w:b w:val="false"/>
          <w:i w:val="false"/>
          <w:color w:val="000000"/>
          <w:sz w:val="28"/>
        </w:rPr>
        <w:t>
      егер 1-баған толтырылған болса, онда барлық жолдар бойынша 2-баған толтырылуы тиіс;</w:t>
      </w:r>
      <w:r>
        <w:br/>
      </w:r>
      <w:r>
        <w:rPr>
          <w:rFonts w:ascii="Times New Roman"/>
          <w:b w:val="false"/>
          <w:i w:val="false"/>
          <w:color w:val="000000"/>
          <w:sz w:val="28"/>
        </w:rPr>
        <w:t>
</w:t>
      </w:r>
      <w:r>
        <w:rPr>
          <w:rFonts w:ascii="Times New Roman"/>
          <w:b w:val="false"/>
          <w:i w:val="false"/>
          <w:color w:val="000000"/>
          <w:sz w:val="28"/>
        </w:rPr>
        <w:t>
      егер 3-баған толтырылған болса, онда барлық жолдар бойынша 4-баған толтырылуы тиіс;</w:t>
      </w:r>
      <w:r>
        <w:br/>
      </w:r>
      <w:r>
        <w:rPr>
          <w:rFonts w:ascii="Times New Roman"/>
          <w:b w:val="false"/>
          <w:i w:val="false"/>
          <w:color w:val="000000"/>
          <w:sz w:val="28"/>
        </w:rPr>
        <w:t>
</w:t>
      </w:r>
      <w:r>
        <w:rPr>
          <w:rFonts w:ascii="Times New Roman"/>
          <w:b w:val="false"/>
          <w:i w:val="false"/>
          <w:color w:val="000000"/>
          <w:sz w:val="28"/>
        </w:rPr>
        <w:t>
      егер 5-баған толтырылған болса, онда барлық жолдар бойынша 6-баған толтырылуы тиіс;</w:t>
      </w:r>
      <w:r>
        <w:br/>
      </w:r>
      <w:r>
        <w:rPr>
          <w:rFonts w:ascii="Times New Roman"/>
          <w:b w:val="false"/>
          <w:i w:val="false"/>
          <w:color w:val="000000"/>
          <w:sz w:val="28"/>
        </w:rPr>
        <w:t>
      егер 7-баған толтырылған болса, онда барлық жолдар бойынша 8-баған толтырылуы тиіс;</w:t>
      </w:r>
      <w:r>
        <w:br/>
      </w:r>
      <w:r>
        <w:rPr>
          <w:rFonts w:ascii="Times New Roman"/>
          <w:b w:val="false"/>
          <w:i w:val="false"/>
          <w:color w:val="000000"/>
          <w:sz w:val="28"/>
        </w:rPr>
        <w:t>
      егер 9-баған толтырылған болса, онда барлық жолдар бойынша 10-баған толтырылуы тиіс;</w:t>
      </w:r>
      <w:r>
        <w:br/>
      </w:r>
      <w:r>
        <w:rPr>
          <w:rFonts w:ascii="Times New Roman"/>
          <w:b w:val="false"/>
          <w:i w:val="false"/>
          <w:color w:val="000000"/>
          <w:sz w:val="28"/>
        </w:rPr>
        <w:t xml:space="preserve">
      1-баған = барлық жолдар бойынша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3, 5, 7, 9 бағандар;</w:t>
      </w:r>
      <w:r>
        <w:br/>
      </w:r>
      <w:r>
        <w:rPr>
          <w:rFonts w:ascii="Times New Roman"/>
          <w:b w:val="false"/>
          <w:i w:val="false"/>
          <w:color w:val="000000"/>
          <w:sz w:val="28"/>
        </w:rPr>
        <w:t>
</w:t>
      </w:r>
      <w:r>
        <w:rPr>
          <w:rFonts w:ascii="Times New Roman"/>
          <w:b w:val="false"/>
          <w:i w:val="false"/>
          <w:color w:val="000000"/>
          <w:sz w:val="28"/>
        </w:rPr>
        <w:t xml:space="preserve">
      2-баған = барлық жолдар бойынша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4, 6, 8, 10 бағандар;</w:t>
      </w:r>
      <w:r>
        <w:br/>
      </w:r>
      <w:r>
        <w:rPr>
          <w:rFonts w:ascii="Times New Roman"/>
          <w:b w:val="false"/>
          <w:i w:val="false"/>
          <w:color w:val="000000"/>
          <w:sz w:val="28"/>
        </w:rPr>
        <w:t>
</w:t>
      </w:r>
      <w:r>
        <w:rPr>
          <w:rFonts w:ascii="Times New Roman"/>
          <w:b w:val="false"/>
          <w:i w:val="false"/>
          <w:color w:val="000000"/>
          <w:sz w:val="28"/>
        </w:rPr>
        <w:t>
      6) 6-бөлім:</w:t>
      </w:r>
      <w:r>
        <w:br/>
      </w:r>
      <w:r>
        <w:rPr>
          <w:rFonts w:ascii="Times New Roman"/>
          <w:b w:val="false"/>
          <w:i w:val="false"/>
          <w:color w:val="000000"/>
          <w:sz w:val="28"/>
        </w:rPr>
        <w:t>
</w:t>
      </w:r>
      <w:r>
        <w:rPr>
          <w:rFonts w:ascii="Times New Roman"/>
          <w:b w:val="false"/>
          <w:i w:val="false"/>
          <w:color w:val="000000"/>
          <w:sz w:val="28"/>
        </w:rPr>
        <w:t>
      егер 1-баған толтырылған болса, онда барлық жолдар бойынша 2-баған толтырылуы тиіс.</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