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bf4b" w14:textId="b53b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биржасының мүшелері қор биржасына қаржылық есептілікті және өзге де ақпаратты беру тізбесі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33 Қаулысы. Қазақстан Республикасы Әділет министрлігінде 2012 жылы 16 наурызда № 7466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Қор биржасы мүшелерінің қор биржасына қаржылық есептілікті және өзге ақпаратты ұсыну тізбесі мен мерзімдері туралы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Қор биржасының мүшелері (екінші деңгейдегі банктерді және ұлттық пошта операторын қоспағанда) тоқсан сайын, есепті тоқсаннан кейінгі айдың күнтізбелік соңғы күнінен кешіктірмей қор биржасына Нормативтік құқықтық актілерді мемлекеттік тіркеу тізілімінде № 13504 болып тіркелген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ұйымдарының, микроқаржы ұйымдарының қаржылық есептілікті ұсынуы қағидаларына (бұдан әрі – № 41 қағидалар) 10, 11, 14 және 16-қосымшаларға сәйкес нысандар бойынша тоқсан сайынғы қаржылық есептілікті (еншілес ұйымы (ұйымдары) болған жағдайда – шоғырландырылған және жеке қаржылық есептіліктерді) береді.</w:t>
      </w:r>
    </w:p>
    <w:bookmarkEnd w:id="1"/>
    <w:p>
      <w:pPr>
        <w:spacing w:after="0"/>
        <w:ind w:left="0"/>
        <w:jc w:val="both"/>
      </w:pPr>
      <w:r>
        <w:rPr>
          <w:rFonts w:ascii="Times New Roman"/>
          <w:b w:val="false"/>
          <w:i w:val="false"/>
          <w:color w:val="000000"/>
          <w:sz w:val="28"/>
        </w:rPr>
        <w:t xml:space="preserve">
      Ұлттық пошта операторы тоқсан сайын, есепті тоқсаннан кейінгі айдың 25-күнінен кешіктірмей қор биржасына № </w:t>
      </w:r>
      <w:r>
        <w:rPr>
          <w:rFonts w:ascii="Times New Roman"/>
          <w:b w:val="false"/>
          <w:i w:val="false"/>
          <w:color w:val="000000"/>
          <w:sz w:val="28"/>
        </w:rPr>
        <w:t>41</w:t>
      </w:r>
      <w:r>
        <w:rPr>
          <w:rFonts w:ascii="Times New Roman"/>
          <w:b w:val="false"/>
          <w:i w:val="false"/>
          <w:color w:val="000000"/>
          <w:sz w:val="28"/>
        </w:rPr>
        <w:t xml:space="preserve"> қағидаларға 14 және 15-қосымшаларға сәйкес нысандар бойынша тоқсан сайынғы қаржылық есептілікті (еншілес ұйымы (ұйымдары) болған жағдайда – шоғырландырылған және жеке қаржылық есептіліктерді)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Екінші деңгейдегі банктер болып табылатын қор биржасының мүшелері ай сайын, есепті айдан кейінгі айдың 10 жұмыс күнінен кешіктірмей қор биржасына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сәйкес нысан бойынша баланстық және баланстан тыс шоттардағы қалдықтар туралы есепті береді.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Қор биржасының мүшелері жыл сайын есепті, жылдан кейінгі жылдың 30 маусымына дейінгі мерзімде қор биржасына аудиторлық ұйыммен расталған жылдық қаржылық есептілікті (еншілес ұйымы (ұйымдары) болған жағдайда - шоғырландырылған және жеке қаржылық есептіліктерді), және ол мыналарды қамтиды:</w:t>
      </w:r>
    </w:p>
    <w:bookmarkEnd w:id="3"/>
    <w:bookmarkStart w:name="z5" w:id="4"/>
    <w:p>
      <w:pPr>
        <w:spacing w:after="0"/>
        <w:ind w:left="0"/>
        <w:jc w:val="both"/>
      </w:pPr>
      <w:r>
        <w:rPr>
          <w:rFonts w:ascii="Times New Roman"/>
          <w:b w:val="false"/>
          <w:i w:val="false"/>
          <w:color w:val="000000"/>
          <w:sz w:val="28"/>
        </w:rPr>
        <w:t>
      1) бухгалтерлік балансты;</w:t>
      </w:r>
    </w:p>
    <w:bookmarkEnd w:id="4"/>
    <w:bookmarkStart w:name="z6" w:id="5"/>
    <w:p>
      <w:pPr>
        <w:spacing w:after="0"/>
        <w:ind w:left="0"/>
        <w:jc w:val="both"/>
      </w:pPr>
      <w:r>
        <w:rPr>
          <w:rFonts w:ascii="Times New Roman"/>
          <w:b w:val="false"/>
          <w:i w:val="false"/>
          <w:color w:val="000000"/>
          <w:sz w:val="28"/>
        </w:rPr>
        <w:t>
      2) пайдалар мен шығындары туралы есепті;</w:t>
      </w:r>
    </w:p>
    <w:bookmarkEnd w:id="5"/>
    <w:bookmarkStart w:name="z7" w:id="6"/>
    <w:p>
      <w:pPr>
        <w:spacing w:after="0"/>
        <w:ind w:left="0"/>
        <w:jc w:val="both"/>
      </w:pPr>
      <w:r>
        <w:rPr>
          <w:rFonts w:ascii="Times New Roman"/>
          <w:b w:val="false"/>
          <w:i w:val="false"/>
          <w:color w:val="000000"/>
          <w:sz w:val="28"/>
        </w:rPr>
        <w:t>
      3) ақша қаражатының қозғалысы туралы есепті;</w:t>
      </w:r>
    </w:p>
    <w:bookmarkEnd w:id="6"/>
    <w:bookmarkStart w:name="z8" w:id="7"/>
    <w:p>
      <w:pPr>
        <w:spacing w:after="0"/>
        <w:ind w:left="0"/>
        <w:jc w:val="both"/>
      </w:pPr>
      <w:r>
        <w:rPr>
          <w:rFonts w:ascii="Times New Roman"/>
          <w:b w:val="false"/>
          <w:i w:val="false"/>
          <w:color w:val="000000"/>
          <w:sz w:val="28"/>
        </w:rPr>
        <w:t>
      4) капиталдағы өзгерістер туралы есепті;</w:t>
      </w:r>
    </w:p>
    <w:bookmarkEnd w:id="7"/>
    <w:bookmarkStart w:name="z9" w:id="8"/>
    <w:p>
      <w:pPr>
        <w:spacing w:after="0"/>
        <w:ind w:left="0"/>
        <w:jc w:val="both"/>
      </w:pPr>
      <w:r>
        <w:rPr>
          <w:rFonts w:ascii="Times New Roman"/>
          <w:b w:val="false"/>
          <w:i w:val="false"/>
          <w:color w:val="000000"/>
          <w:sz w:val="28"/>
        </w:rPr>
        <w:t>
      5) түсіндірме жазбаны.</w:t>
      </w:r>
    </w:p>
    <w:bookmarkEnd w:id="8"/>
    <w:bookmarkStart w:name="z10" w:id="9"/>
    <w:p>
      <w:pPr>
        <w:spacing w:after="0"/>
        <w:ind w:left="0"/>
        <w:jc w:val="both"/>
      </w:pPr>
      <w:r>
        <w:rPr>
          <w:rFonts w:ascii="Times New Roman"/>
          <w:b w:val="false"/>
          <w:i w:val="false"/>
          <w:color w:val="000000"/>
          <w:sz w:val="28"/>
        </w:rPr>
        <w:t>
      Еншілес ұйымы (ұйымдары) бар қор биржасы мүшесінің жеке жылдық есептілігінің аудиторлық ұйыммен расталу талабы 2013 жылдың 1 қаңтарына дейін таралады.</w:t>
      </w:r>
    </w:p>
    <w:bookmarkEnd w:id="9"/>
    <w:bookmarkStart w:name="z11" w:id="10"/>
    <w:p>
      <w:pPr>
        <w:spacing w:after="0"/>
        <w:ind w:left="0"/>
        <w:jc w:val="both"/>
      </w:pPr>
      <w:r>
        <w:rPr>
          <w:rFonts w:ascii="Times New Roman"/>
          <w:b w:val="false"/>
          <w:i w:val="false"/>
          <w:color w:val="000000"/>
          <w:sz w:val="28"/>
        </w:rPr>
        <w:t>
      4. Осы қаулы қолданысқа енгізілген күннен бастап және 2012 жылғы 1 шілдеге дейін қаржылық есептілік қор биржасына "Microsoft Ехсеl" электрондық форматта ұсынылады.</w:t>
      </w:r>
    </w:p>
    <w:bookmarkEnd w:id="10"/>
    <w:bookmarkStart w:name="z12" w:id="11"/>
    <w:p>
      <w:pPr>
        <w:spacing w:after="0"/>
        <w:ind w:left="0"/>
        <w:jc w:val="both"/>
      </w:pPr>
      <w:r>
        <w:rPr>
          <w:rFonts w:ascii="Times New Roman"/>
          <w:b w:val="false"/>
          <w:i w:val="false"/>
          <w:color w:val="000000"/>
          <w:sz w:val="28"/>
        </w:rPr>
        <w:t>
      2012 жылғы 1 шілдеден бастап қаржылық есептілік қор биржасының ережелерімен айқындалатын форматта ұсынылатын деректердің конфиденциалдылығын және түзетілмейтіндігін қамтамасыз ететін криптографиялық қорғау құралдары бар ақпаратты кепілдік бере отырып жеткізудің тасымалдау жүйесін пайдалана отырып, электрондық түрде қор биржасына ұсынылады.</w:t>
      </w:r>
    </w:p>
    <w:bookmarkEnd w:id="11"/>
    <w:bookmarkStart w:name="z13" w:id="12"/>
    <w:p>
      <w:pPr>
        <w:spacing w:after="0"/>
        <w:ind w:left="0"/>
        <w:jc w:val="both"/>
      </w:pPr>
      <w:r>
        <w:rPr>
          <w:rFonts w:ascii="Times New Roman"/>
          <w:b w:val="false"/>
          <w:i w:val="false"/>
          <w:color w:val="000000"/>
          <w:sz w:val="28"/>
        </w:rPr>
        <w:t>
      Аудиторлық есеп қор биржасына РDF, ТІҒҒ немесе JPEG форматтарда ұсынылады (қағаз нұсқасының сканирленген көшірмесі).</w:t>
      </w:r>
    </w:p>
    <w:bookmarkEnd w:id="12"/>
    <w:p>
      <w:pPr>
        <w:spacing w:after="0"/>
        <w:ind w:left="0"/>
        <w:jc w:val="both"/>
      </w:pPr>
      <w:r>
        <w:rPr>
          <w:rFonts w:ascii="Times New Roman"/>
          <w:b w:val="false"/>
          <w:i w:val="false"/>
          <w:color w:val="000000"/>
          <w:sz w:val="28"/>
        </w:rPr>
        <w:t>
      5. Қор биржасының мүшелері:</w:t>
      </w:r>
    </w:p>
    <w:bookmarkStart w:name="z29" w:id="13"/>
    <w:p>
      <w:pPr>
        <w:spacing w:after="0"/>
        <w:ind w:left="0"/>
        <w:jc w:val="both"/>
      </w:pPr>
      <w:r>
        <w:rPr>
          <w:rFonts w:ascii="Times New Roman"/>
          <w:b w:val="false"/>
          <w:i w:val="false"/>
          <w:color w:val="000000"/>
          <w:sz w:val="28"/>
        </w:rPr>
        <w:t xml:space="preserve">
      1) "Бағалы қағаздар рыногы туралы" 2003 жылғы 2 шілдедегі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2-тармағында көзделген қызметіндегі өзгерістер туралы ақпаратты қор биржасының ішкі құжаттарында белгіленген тәртіппен және мерзімде;</w:t>
      </w:r>
    </w:p>
    <w:bookmarkEnd w:id="13"/>
    <w:bookmarkStart w:name="z30" w:id="14"/>
    <w:p>
      <w:pPr>
        <w:spacing w:after="0"/>
        <w:ind w:left="0"/>
        <w:jc w:val="both"/>
      </w:pPr>
      <w:r>
        <w:rPr>
          <w:rFonts w:ascii="Times New Roman"/>
          <w:b w:val="false"/>
          <w:i w:val="false"/>
          <w:color w:val="000000"/>
          <w:sz w:val="28"/>
        </w:rPr>
        <w:t>
      2) меншікті капиталдың жеткіліктілігі бойынша пруденциялық нормативтің бұзылғаны туралы ақпаратты осындай бұзушылық туындаған күннен бастап 1 (бір) жұмыс күні ішінде;</w:t>
      </w:r>
    </w:p>
    <w:bookmarkEnd w:id="14"/>
    <w:bookmarkStart w:name="z31" w:id="15"/>
    <w:p>
      <w:pPr>
        <w:spacing w:after="0"/>
        <w:ind w:left="0"/>
        <w:jc w:val="both"/>
      </w:pPr>
      <w:r>
        <w:rPr>
          <w:rFonts w:ascii="Times New Roman"/>
          <w:b w:val="false"/>
          <w:i w:val="false"/>
          <w:color w:val="000000"/>
          <w:sz w:val="28"/>
        </w:rPr>
        <w:t>
      3) қор биржасы қор биржасының сауда жүйесінде айналыстағы бағалы қағаздар және өзге қаржы құралдары бойынша сауда-саттыққа қатысуға жіберген қор биржасы мүшесінің трейдерлері құрамындағы өзгерістер туралы ақпаратты осындай өзгерістердің негіздемелері туралы мәліметтерді көрсете отырып олар туындаған күннен бастап 3 (үш) жұмыс күні ішінде;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тізбесі мен беру мерзімдері "Бағалы қағаздар рыногы туралы" 2003 жылғы 2 шілдедегі Қазақстан Республикасының Заңы </w:t>
      </w:r>
      <w:r>
        <w:rPr>
          <w:rFonts w:ascii="Times New Roman"/>
          <w:b w:val="false"/>
          <w:i w:val="false"/>
          <w:color w:val="000000"/>
          <w:sz w:val="28"/>
        </w:rPr>
        <w:t>86-бабының</w:t>
      </w:r>
      <w:r>
        <w:rPr>
          <w:rFonts w:ascii="Times New Roman"/>
          <w:b w:val="false"/>
          <w:i w:val="false"/>
          <w:color w:val="000000"/>
          <w:sz w:val="28"/>
        </w:rPr>
        <w:t xml:space="preserve"> 6-тармағына сәйкес қор биржасының қағидаларында айқындалатын өзге де ақпаратты қор биржасына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5-1. Осы қаулының 1, 2, 3, 4 және 5-тармақтарының талаптары шет мемлекеттердің заңнамасына сәйкес құрылған заңды тұлғалар болып табылатын қор биржасының мүшелеріне қолданылмайды.</w:t>
      </w:r>
    </w:p>
    <w:bookmarkEnd w:id="16"/>
    <w:p>
      <w:pPr>
        <w:spacing w:after="0"/>
        <w:ind w:left="0"/>
        <w:jc w:val="both"/>
      </w:pPr>
      <w:r>
        <w:rPr>
          <w:rFonts w:ascii="Times New Roman"/>
          <w:b w:val="false"/>
          <w:i w:val="false"/>
          <w:color w:val="000000"/>
          <w:sz w:val="28"/>
        </w:rPr>
        <w:t>
      Қор биржасы мүшелерінің осы санатына қойылатын талаптар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5-1-тармақпен толықтырылды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Қор биржасы 2012 жылғы 1 шілдеге дейінгі мерзімде өзінің бағдарламалық-техникалық қамтамасыз етуді осы қаулының 4-тармағының екінші бөлігінің ережелеріне сәйкес келтірсін.</w:t>
      </w:r>
    </w:p>
    <w:bookmarkEnd w:id="17"/>
    <w:bookmarkStart w:name="z20" w:id="18"/>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xml:space="preserve">
      Төраға _______ Ә.А.Смайылов </w:t>
      </w:r>
    </w:p>
    <w:p>
      <w:pPr>
        <w:spacing w:after="0"/>
        <w:ind w:left="0"/>
        <w:jc w:val="both"/>
      </w:pPr>
      <w:r>
        <w:rPr>
          <w:rFonts w:ascii="Times New Roman"/>
          <w:b w:val="false"/>
          <w:i w:val="false"/>
          <w:color w:val="000000"/>
          <w:sz w:val="28"/>
        </w:rPr>
        <w:t>
      2012 жылғы 11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