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837b" w14:textId="01083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2011 жылғы 3 наурыздағы № 432/58-IV "Астана қаласының аумағында құрылыс салу Қағидалары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2011 жылғы 21 шілдедегі № 472/66-IV Шешімі. Астана қаласының Әділет департаментінде 2011 жылғы 4 тамызда нормативтік құқықтық кесімдерді Мемлекеттік тіркеудің тізіліміне N 689 болып енгізілді. Күші жойылды - Астана қаласы маслихатының 2016 жылғы 9 қарашадағы № 69/11-VI шешімімен</w:t>
      </w:r>
    </w:p>
    <w:p>
      <w:pPr>
        <w:spacing w:after="0"/>
        <w:ind w:left="0"/>
        <w:jc w:val="both"/>
      </w:pPr>
      <w:r>
        <w:rPr>
          <w:rFonts w:ascii="Times New Roman"/>
          <w:b w:val="false"/>
          <w:i w:val="false"/>
          <w:color w:val="ff0000"/>
          <w:sz w:val="28"/>
        </w:rPr>
        <w:t xml:space="preserve">      Ескерту. Шешімнің күші жойылды - Астана қаласы маслихатының 09.11.2016 </w:t>
      </w:r>
      <w:r>
        <w:rPr>
          <w:rFonts w:ascii="Times New Roman"/>
          <w:b w:val="false"/>
          <w:i w:val="false"/>
          <w:color w:val="ff0000"/>
          <w:sz w:val="28"/>
        </w:rPr>
        <w:t>№ 69/11-VI</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2001 жылғы 16 шілдедегі Заңының 22-бабы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Астана қаласы мәслихатының 2011 жылғы 3 наурыздағы №432/58-IV «Астана қаласының аумағында құрылыс салу Қағидалары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2011 жылғы 15 сәуірде № 671 болып тіркелген, 2011 жылғы 21 сәуірдегі № 47 «Вечерняя Астана», 2011 жылғы 21 сәуірдегі № 45 «Астана ақшамы» газеттерінде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аталған шешіммен бекітілген Астана қаласының аумағында құрылыс салу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6-тараудың 2-бөлімінің </w:t>
      </w:r>
      <w:r>
        <w:rPr>
          <w:rFonts w:ascii="Times New Roman"/>
          <w:b w:val="false"/>
          <w:i w:val="false"/>
          <w:color w:val="000000"/>
          <w:sz w:val="28"/>
        </w:rPr>
        <w:t>46-тармағы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Астана қаласының аумағында құрылыс жүргізу үшін жеке немесе заңды тұлғалардың жер учаскелерін (коммуникацияларды салуды, аумақтың инженерлік дайындығын, абаттандыруды, көгалдандыру мен жер учаскесін жайғастырудың басқа түрлерін қоса алғанда) осы Қағидаға және Қазақстан Республикасының қолданыстағы заңнамасына сәйкес пайдалану».</w:t>
      </w:r>
      <w:r>
        <w:br/>
      </w:r>
      <w:r>
        <w:rPr>
          <w:rFonts w:ascii="Times New Roman"/>
          <w:b w:val="false"/>
          <w:i w:val="false"/>
          <w:color w:val="000000"/>
          <w:sz w:val="28"/>
        </w:rPr>
        <w:t>
</w:t>
      </w:r>
      <w:r>
        <w:rPr>
          <w:rFonts w:ascii="Times New Roman"/>
          <w:b w:val="false"/>
          <w:i w:val="false"/>
          <w:color w:val="000000"/>
          <w:sz w:val="28"/>
        </w:rPr>
        <w:t>
      2. Осы шешім оны алғашқы ресми жариялаған күннен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Астана қаласы мәслихаты</w:t>
      </w:r>
      <w:r>
        <w:br/>
      </w:r>
      <w:r>
        <w:rPr>
          <w:rFonts w:ascii="Times New Roman"/>
          <w:b w:val="false"/>
          <w:i w:val="false"/>
          <w:color w:val="000000"/>
          <w:sz w:val="28"/>
        </w:rPr>
        <w:t>
</w:t>
      </w:r>
      <w:r>
        <w:rPr>
          <w:rFonts w:ascii="Times New Roman"/>
          <w:b w:val="false"/>
          <w:i/>
          <w:color w:val="000000"/>
          <w:sz w:val="28"/>
        </w:rPr>
        <w:t>      сессиясының төрағасы                       Х. Сәдуақасов</w:t>
      </w:r>
    </w:p>
    <w:p>
      <w:pPr>
        <w:spacing w:after="0"/>
        <w:ind w:left="0"/>
        <w:jc w:val="both"/>
      </w:pPr>
      <w:r>
        <w:rPr>
          <w:rFonts w:ascii="Times New Roman"/>
          <w:b w:val="false"/>
          <w:i w:val="false"/>
          <w:color w:val="000000"/>
          <w:sz w:val="28"/>
        </w:rPr>
        <w:t>      </w:t>
      </w:r>
      <w:r>
        <w:rPr>
          <w:rFonts w:ascii="Times New Roman"/>
          <w:b w:val="false"/>
          <w:i/>
          <w:color w:val="000000"/>
          <w:sz w:val="28"/>
        </w:rPr>
        <w:t>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В. Редкокашин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«Астана қаласының Сәулет</w:t>
      </w:r>
      <w:r>
        <w:br/>
      </w:r>
      <w:r>
        <w:rPr>
          <w:rFonts w:ascii="Times New Roman"/>
          <w:b w:val="false"/>
          <w:i w:val="false"/>
          <w:color w:val="000000"/>
          <w:sz w:val="28"/>
        </w:rPr>
        <w:t>
</w:t>
      </w:r>
      <w:r>
        <w:rPr>
          <w:rFonts w:ascii="Times New Roman"/>
          <w:b w:val="false"/>
          <w:i/>
          <w:color w:val="000000"/>
          <w:sz w:val="28"/>
        </w:rPr>
        <w:t>      және қала құрылысы басқармасы» ММ</w:t>
      </w:r>
      <w:r>
        <w:br/>
      </w:r>
      <w:r>
        <w:rPr>
          <w:rFonts w:ascii="Times New Roman"/>
          <w:b w:val="false"/>
          <w:i w:val="false"/>
          <w:color w:val="000000"/>
          <w:sz w:val="28"/>
        </w:rPr>
        <w:t>
</w:t>
      </w:r>
      <w:r>
        <w:rPr>
          <w:rFonts w:ascii="Times New Roman"/>
          <w:b w:val="false"/>
          <w:i/>
          <w:color w:val="000000"/>
          <w:sz w:val="28"/>
        </w:rPr>
        <w:t>      (СжҚҚБ) бастығы                            С. Жүнісов</w:t>
      </w:r>
    </w:p>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Құрылыс басқармасы» ММ</w:t>
      </w:r>
      <w:r>
        <w:br/>
      </w:r>
      <w:r>
        <w:rPr>
          <w:rFonts w:ascii="Times New Roman"/>
          <w:b w:val="false"/>
          <w:i w:val="false"/>
          <w:color w:val="000000"/>
          <w:sz w:val="28"/>
        </w:rPr>
        <w:t>
</w:t>
      </w:r>
      <w:r>
        <w:rPr>
          <w:rFonts w:ascii="Times New Roman"/>
          <w:b w:val="false"/>
          <w:i/>
          <w:color w:val="000000"/>
          <w:sz w:val="28"/>
        </w:rPr>
        <w:t>      (ҚБ) бастығының міндетін атқарушы          Н. Нұрсағатов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