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444c" w14:textId="5554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w:t>
      </w:r>
    </w:p>
    <w:p>
      <w:pPr>
        <w:spacing w:after="0"/>
        <w:ind w:left="0"/>
        <w:jc w:val="both"/>
      </w:pPr>
      <w:r>
        <w:rPr>
          <w:rFonts w:ascii="Times New Roman"/>
          <w:b w:val="false"/>
          <w:i w:val="false"/>
          <w:color w:val="000000"/>
          <w:sz w:val="28"/>
        </w:rPr>
        <w:t>Қазақстан Республикасы Қаржы министрінің 2011 жылғы 15 желтоқсандағы № 636 Бұйрығы. Қазақстан Республикасының Әділет министрлігінде 2012 жылы 12 қаңтарда № 7375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29.01.2016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үшін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29.01.2016 </w:t>
      </w:r>
      <w:r>
        <w:rPr>
          <w:rFonts w:ascii="Times New Roman"/>
          <w:b w:val="false"/>
          <w:i w:val="false"/>
          <w:color w:val="ff0000"/>
          <w:sz w:val="28"/>
        </w:rPr>
        <w:t>№ 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Республикалық мемлекеттік мүлікті басқару және оңалту мен банкроттық әдіснамасы департаменті (Б.Х. Тәшенов) осы бұйрықтың Қазақстан Республикасы Әділет министрлігінде тіркелуін және заңнамада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ресми жариялануға жатады және 2013 жылғы 10 наурыздан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15 желтоқсандағы</w:t>
            </w:r>
            <w:r>
              <w:br/>
            </w:r>
            <w:r>
              <w:rPr>
                <w:rFonts w:ascii="Times New Roman"/>
                <w:b w:val="false"/>
                <w:i w:val="false"/>
                <w:color w:val="000000"/>
                <w:sz w:val="20"/>
              </w:rPr>
              <w:t>№ 636 бұйрығымен бекітілген</w:t>
            </w:r>
          </w:p>
        </w:tc>
      </w:tr>
    </w:tbl>
    <w:bookmarkStart w:name="z6" w:id="4"/>
    <w:p>
      <w:pPr>
        <w:spacing w:after="0"/>
        <w:ind w:left="0"/>
        <w:jc w:val="left"/>
      </w:pPr>
      <w:r>
        <w:rPr>
          <w:rFonts w:ascii="Times New Roman"/>
          <w:b/>
          <w:i w:val="false"/>
          <w:color w:val="000000"/>
        </w:rPr>
        <w:t xml:space="preserve"> Мемлекеттiк мүлiк тiзiлiмiне есепке алу объектiлерi деректерiн</w:t>
      </w:r>
      <w:r>
        <w:br/>
      </w:r>
      <w:r>
        <w:rPr>
          <w:rFonts w:ascii="Times New Roman"/>
          <w:b/>
          <w:i w:val="false"/>
          <w:color w:val="000000"/>
        </w:rPr>
        <w:t>енгiзудің, сондай-ақ мемлекеттiк мүлiкке түгендеу, паспорттау</w:t>
      </w:r>
      <w:r>
        <w:br/>
      </w:r>
      <w:r>
        <w:rPr>
          <w:rFonts w:ascii="Times New Roman"/>
          <w:b/>
          <w:i w:val="false"/>
          <w:color w:val="000000"/>
        </w:rPr>
        <w:t>және қайта бағалау жүргiзудің бірыңғай әдістемесі</w:t>
      </w:r>
    </w:p>
    <w:bookmarkEnd w:id="4"/>
    <w:p>
      <w:pPr>
        <w:spacing w:after="0"/>
        <w:ind w:left="0"/>
        <w:jc w:val="both"/>
      </w:pPr>
      <w:r>
        <w:rPr>
          <w:rFonts w:ascii="Times New Roman"/>
          <w:b w:val="false"/>
          <w:i w:val="false"/>
          <w:color w:val="ff0000"/>
          <w:sz w:val="28"/>
        </w:rPr>
        <w:t xml:space="preserve">
      Ескерту. Әдістеменің тақырыбы жаңа редакцияда - ҚР Қаржы министрінің 29.01.2016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7" w:id="5"/>
    <w:p>
      <w:pPr>
        <w:spacing w:after="0"/>
        <w:ind w:left="0"/>
        <w:jc w:val="both"/>
      </w:pPr>
      <w:r>
        <w:rPr>
          <w:rFonts w:ascii="Times New Roman"/>
          <w:b w:val="false"/>
          <w:i w:val="false"/>
          <w:color w:val="000000"/>
          <w:sz w:val="28"/>
        </w:rPr>
        <w:t xml:space="preserve">
      1. Осы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 (бұдан әрі - Әдістеме) Мемлекеттік мүлік тізіліміне (бұдан әрі - Тізілім) қосу үшін есепке алу объектiлерi деректерiн және мемлекеттiк мүлiкке түгендеу, паспорттау және қайта бағалау жүргiзу мерзімдерін енгiзу тәртібін анықтайтын "Мемлекеттік мүлік туралы" Қазақстан Республикасы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Әдістеме пайдаланылатын негізгі ұғымдар:</w:t>
      </w:r>
    </w:p>
    <w:bookmarkEnd w:id="6"/>
    <w:bookmarkStart w:name="z154" w:id="7"/>
    <w:p>
      <w:pPr>
        <w:spacing w:after="0"/>
        <w:ind w:left="0"/>
        <w:jc w:val="both"/>
      </w:pPr>
      <w:r>
        <w:rPr>
          <w:rFonts w:ascii="Times New Roman"/>
          <w:b w:val="false"/>
          <w:i w:val="false"/>
          <w:color w:val="000000"/>
          <w:sz w:val="28"/>
        </w:rPr>
        <w:t>
      1) жылжымайтын мүлік – жер учаскелері, ғимараттар, құрылыстар және жермен тығыз байланысты өзге де мүлiк, яғни мақсатына шамадан тыс зиян келтiрiлмей көшiрiлуi мүмкiн болмайтын объектiлер;</w:t>
      </w:r>
    </w:p>
    <w:bookmarkEnd w:id="7"/>
    <w:bookmarkStart w:name="z155" w:id="8"/>
    <w:p>
      <w:pPr>
        <w:spacing w:after="0"/>
        <w:ind w:left="0"/>
        <w:jc w:val="both"/>
      </w:pPr>
      <w:r>
        <w:rPr>
          <w:rFonts w:ascii="Times New Roman"/>
          <w:b w:val="false"/>
          <w:i w:val="false"/>
          <w:color w:val="000000"/>
          <w:sz w:val="28"/>
        </w:rPr>
        <w:t>
      2) мемлекеттік мүлікті есепке алу саласындағы бірыңғай оператор (бұдан әрі – Бірыңғай оператор) - Қазақстан Республикасы Үкiметiнiң шешiмiмен айқындалған, өзiне мемлекеттiк мүлiктi ұйымдастыру мен есепке алу саласында бiрыңғай техникалық саясатты iске асыру бойынша мiндеттер жүктелген заңды тұлға;</w:t>
      </w:r>
    </w:p>
    <w:bookmarkEnd w:id="8"/>
    <w:bookmarkStart w:name="z156" w:id="9"/>
    <w:p>
      <w:pPr>
        <w:spacing w:after="0"/>
        <w:ind w:left="0"/>
        <w:jc w:val="both"/>
      </w:pPr>
      <w:r>
        <w:rPr>
          <w:rFonts w:ascii="Times New Roman"/>
          <w:b w:val="false"/>
          <w:i w:val="false"/>
          <w:color w:val="000000"/>
          <w:sz w:val="28"/>
        </w:rPr>
        <w:t>
      3) мүлік – сатуға арналған өзіне негізгі құралдарды, инвестициялық жылжымайтын мүлікті, биологиялық активтерді, материалдық емес активтерді, аяқталмаған құрылысты және ұзақ мерзімді активтерді қамтитын ұзақ мерзімді активтер;</w:t>
      </w:r>
    </w:p>
    <w:bookmarkEnd w:id="9"/>
    <w:bookmarkStart w:name="z157" w:id="10"/>
    <w:p>
      <w:pPr>
        <w:spacing w:after="0"/>
        <w:ind w:left="0"/>
        <w:jc w:val="both"/>
      </w:pPr>
      <w:r>
        <w:rPr>
          <w:rFonts w:ascii="Times New Roman"/>
          <w:b w:val="false"/>
          <w:i w:val="false"/>
          <w:color w:val="000000"/>
          <w:sz w:val="28"/>
        </w:rPr>
        <w:t>
      4) паспорттау – жылжымайтын мүлікті мемлекеттік техникалық тексеруді өткізу және оған техникалық паспорт жасау;</w:t>
      </w:r>
    </w:p>
    <w:bookmarkEnd w:id="10"/>
    <w:bookmarkStart w:name="z158" w:id="11"/>
    <w:p>
      <w:pPr>
        <w:spacing w:after="0"/>
        <w:ind w:left="0"/>
        <w:jc w:val="both"/>
      </w:pPr>
      <w:r>
        <w:rPr>
          <w:rFonts w:ascii="Times New Roman"/>
          <w:b w:val="false"/>
          <w:i w:val="false"/>
          <w:color w:val="000000"/>
          <w:sz w:val="28"/>
        </w:rPr>
        <w:t>
      5) сәйкестендіргіш – электрондық есептің бірегей нөмірі.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31.03.2021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3. Жыл сайын есепті кезеңнен кейінгі жылдың 1 мамырынан кешіктірмей Тізілімге қосу үшін: </w:t>
      </w:r>
    </w:p>
    <w:bookmarkEnd w:id="12"/>
    <w:p>
      <w:pPr>
        <w:spacing w:after="0"/>
        <w:ind w:left="0"/>
        <w:jc w:val="both"/>
      </w:pPr>
      <w:r>
        <w:rPr>
          <w:rFonts w:ascii="Times New Roman"/>
          <w:b w:val="false"/>
          <w:i w:val="false"/>
          <w:color w:val="000000"/>
          <w:sz w:val="28"/>
        </w:rPr>
        <w:t>
      мемлекеттік заңды тұлғалар есепті жыл қорытындылары бойынша мемлекеттік құпияларға жатқызылған мүлік туралы ақпаратты немесе "Қызмет бабында пайдалану үшін" деген белгісі бар таратылуы шектелген қызметтік ақпаратты қоспағанда, олардың теңгерімінде бекітілген мүлікті түгендеу, паспорттау және қайта бағалау жөнінде ақпаратты ұсынады;</w:t>
      </w:r>
    </w:p>
    <w:p>
      <w:pPr>
        <w:spacing w:after="0"/>
        <w:ind w:left="0"/>
        <w:jc w:val="both"/>
      </w:pPr>
      <w:r>
        <w:rPr>
          <w:rFonts w:ascii="Times New Roman"/>
          <w:b w:val="false"/>
          <w:i w:val="false"/>
          <w:color w:val="000000"/>
          <w:sz w:val="28"/>
        </w:rPr>
        <w:t xml:space="preserve">
      мемлекеттік мекемелер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230 бұйрық) нысандар бойынша жылдық қаржылық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12.03.2026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16.05.2026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бұйрықтарымен.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Мемлекеттік мекемелердің мүлікті түгендеу, паспорттау және қайта бағалау жөнінде ақпараты және жылдық қаржылық есептілігі электрондық форматта (бұдан әрі – электрондық есеп) ұсынылады. Электрондық есеп Тізілімнің веб-порталындағы жеке кабинетте тапсыруға қалыптастырылады.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16.05.2026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Мемлекеттік заңды тұлғалар Тізілімге электрондық есепті мынадай тәртіпте ұсынады:</w:t>
      </w:r>
    </w:p>
    <w:bookmarkEnd w:id="14"/>
    <w:p>
      <w:pPr>
        <w:spacing w:after="0"/>
        <w:ind w:left="0"/>
        <w:jc w:val="both"/>
      </w:pPr>
      <w:r>
        <w:rPr>
          <w:rFonts w:ascii="Times New Roman"/>
          <w:b w:val="false"/>
          <w:i w:val="false"/>
          <w:color w:val="000000"/>
          <w:sz w:val="28"/>
        </w:rPr>
        <w:t>
      1) электрондық есеп Тізілімнің веб-порталындағы жеке кабинетте жасалады. Тізілімнің веб-порталындағы жеке кабинетте жұмыс істеу нәтижесінде оған ұлттық куәландыру орталығы берген мемлекеттік заңды тұлғаның электрондық сандық қолтаңбасы қойылатын осы Әдістеменің 1, 2, 3, 4 және 5-қосымшаларына сәйкес нысандар бойынша мүлікке түгендеу, паспорттау және қайта бағалау жүргізу нәтижелері жөніндегі ақпараты және № 230 бұйрықтың 1, 2, 3, 4, 5 және 6-қосымшаларына сәйкес нысандар бойынша мемлекеттік мекемелердің жылдық қаржылық есептілігі бар файлдар қалыптастырылады; 2) сәйкестендіргіші бар электрондық есепті түгендеуді, паспорттауды және қайта бағалауды өткізу туралы мемлекеттік заңды тұлғаның сканирленген шешімін бекітіп, Тізілімнің веб-порталындағы жеке кабинетте бар функционалды пайдалана отырып, Тізілімнің құрылымына есепті жөнелту және енгізу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16.05.2026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6. Бірыңғай оператор электрондық есеп түскен күннен бастап бес жұмыс күні ішінде мемлекеттік заңды тұлғаның электрондық сандық қолтаңбасында көрсетілген электрондық мекенжайға Тізілімге электрондық есепті қосу немесе оны қабылдаудан бас тарту себептері туралы электрондық хабарламаны жібереді.</w:t>
      </w:r>
    </w:p>
    <w:bookmarkEnd w:id="15"/>
    <w:bookmarkStart w:name="z19" w:id="16"/>
    <w:p>
      <w:pPr>
        <w:spacing w:after="0"/>
        <w:ind w:left="0"/>
        <w:jc w:val="both"/>
      </w:pPr>
      <w:r>
        <w:rPr>
          <w:rFonts w:ascii="Times New Roman"/>
          <w:b w:val="false"/>
          <w:i w:val="false"/>
          <w:color w:val="000000"/>
          <w:sz w:val="28"/>
        </w:rPr>
        <w:t>
      7. Бірыңғай оператордың электрондық сандық қолтаңбасы қойылған электрондық хабарламасы басып шығаруға, бірінші басшы мен бас бухгалтердің қол қоюына және ұйымда сақталуына жатады.</w:t>
      </w:r>
    </w:p>
    <w:bookmarkEnd w:id="16"/>
    <w:bookmarkStart w:name="z20" w:id="17"/>
    <w:p>
      <w:pPr>
        <w:spacing w:after="0"/>
        <w:ind w:left="0"/>
        <w:jc w:val="both"/>
      </w:pPr>
      <w:r>
        <w:rPr>
          <w:rFonts w:ascii="Times New Roman"/>
          <w:b w:val="false"/>
          <w:i w:val="false"/>
          <w:color w:val="000000"/>
          <w:sz w:val="28"/>
        </w:rPr>
        <w:t>
      8. Осы Әдістеменің 4, 5-тармақтарында көрсетілген мемлекеттік заңды тұлғаның талаптарын сақтамау Бірыңғай оператордың электрондық есепті қабылдаудан бас тарту негізі болып табылады.</w:t>
      </w:r>
    </w:p>
    <w:bookmarkEnd w:id="17"/>
    <w:bookmarkStart w:name="z21" w:id="18"/>
    <w:p>
      <w:pPr>
        <w:spacing w:after="0"/>
        <w:ind w:left="0"/>
        <w:jc w:val="both"/>
      </w:pPr>
      <w:r>
        <w:rPr>
          <w:rFonts w:ascii="Times New Roman"/>
          <w:b w:val="false"/>
          <w:i w:val="false"/>
          <w:color w:val="000000"/>
          <w:sz w:val="28"/>
        </w:rPr>
        <w:t>
      9. Жылжымайтын мүлікті мемлекеттік тіркеу және мемлекеттік техникалық тексеру саласында мемлекеттік саясат пен қызметті мемлекеттік реттеуді жүргізуді жүзеге асыратын мемлекеттік органның деректерімен жылжымайтын мүлікке қатысты мемлекеттік заңды тұлғаның электрондық есебінің деректерін салыстыру нәтижелері бойынша жылжымайтын мүлік анықталады:</w:t>
      </w:r>
    </w:p>
    <w:bookmarkEnd w:id="18"/>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(бұдан әрі – Заң) </w:t>
      </w:r>
      <w:r>
        <w:rPr>
          <w:rFonts w:ascii="Times New Roman"/>
          <w:b w:val="false"/>
          <w:i w:val="false"/>
          <w:color w:val="000000"/>
          <w:sz w:val="28"/>
        </w:rPr>
        <w:t>4-тарауымен</w:t>
      </w:r>
      <w:r>
        <w:rPr>
          <w:rFonts w:ascii="Times New Roman"/>
          <w:b w:val="false"/>
          <w:i w:val="false"/>
          <w:color w:val="000000"/>
          <w:sz w:val="28"/>
        </w:rPr>
        <w:t xml:space="preserve"> белгіленген тәртіпте мемлекеттік тіркеуден өтпеген, соның ішінде жаңадан құрылған;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4-тарауымен</w:t>
      </w:r>
      <w:r>
        <w:rPr>
          <w:rFonts w:ascii="Times New Roman"/>
          <w:b w:val="false"/>
          <w:i w:val="false"/>
          <w:color w:val="000000"/>
          <w:sz w:val="28"/>
        </w:rPr>
        <w:t xml:space="preserve"> белгіленген тәртіпте тіркелген, оған қатысты реконструкциялау, жаңадан жоспарлау, объектінің құрамының өзгерісі немесе мақсаты жүзеге асырылған және кейіннен мемлекеттік техникалық тексеруден өтпеген;</w:t>
      </w:r>
    </w:p>
    <w:p>
      <w:pPr>
        <w:spacing w:after="0"/>
        <w:ind w:left="0"/>
        <w:jc w:val="both"/>
      </w:pPr>
      <w:r>
        <w:rPr>
          <w:rFonts w:ascii="Times New Roman"/>
          <w:b w:val="false"/>
          <w:i w:val="false"/>
          <w:color w:val="000000"/>
          <w:sz w:val="28"/>
        </w:rPr>
        <w:t>
      балансында тұрған және мемлекеттік заңды тұлғаларға одан әрі бекітіп беру үшін құқық орнатушы құжаттары жоқ (қаржылық жалдауға алынғанды қоспағанда) жылжымайтын мүлік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10. Осы Әдістеменің </w:t>
      </w:r>
      <w:r>
        <w:rPr>
          <w:rFonts w:ascii="Times New Roman"/>
          <w:b w:val="false"/>
          <w:i w:val="false"/>
          <w:color w:val="000000"/>
          <w:sz w:val="28"/>
        </w:rPr>
        <w:t>9-тармағына</w:t>
      </w:r>
      <w:r>
        <w:rPr>
          <w:rFonts w:ascii="Times New Roman"/>
          <w:b w:val="false"/>
          <w:i w:val="false"/>
          <w:color w:val="000000"/>
          <w:sz w:val="28"/>
        </w:rPr>
        <w:t xml:space="preserve"> сәйкес салыстыру нәтижесінде айқындалған жылжымайтын мүлік жөніндегі ақпаратты мемлекеттік мүлік бойынша уәкілетті органның келісімі бойынша Бірыңғай оператор есептік жылдан кейінгі жылдың 1 маусымына дейінгі мерзімде электрондық форматта:</w:t>
      </w:r>
    </w:p>
    <w:bookmarkEnd w:id="19"/>
    <w:p>
      <w:pPr>
        <w:spacing w:after="0"/>
        <w:ind w:left="0"/>
        <w:jc w:val="both"/>
      </w:pPr>
      <w:r>
        <w:rPr>
          <w:rFonts w:ascii="Times New Roman"/>
          <w:b w:val="false"/>
          <w:i w:val="false"/>
          <w:color w:val="000000"/>
          <w:sz w:val="28"/>
        </w:rPr>
        <w:t xml:space="preserve">
      1)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паспорттандыру және мүлік құқығын мемлекеттік тіркеу бойынша жұмысты республикалық немесе жергілікті бюджеттен қаржыландыру көлемін анықтау үшін мемлекеттік мекемелер бойынша:</w:t>
      </w:r>
    </w:p>
    <w:p>
      <w:pPr>
        <w:spacing w:after="0"/>
        <w:ind w:left="0"/>
        <w:jc w:val="both"/>
      </w:pPr>
      <w:r>
        <w:rPr>
          <w:rFonts w:ascii="Times New Roman"/>
          <w:b w:val="false"/>
          <w:i w:val="false"/>
          <w:color w:val="000000"/>
          <w:sz w:val="28"/>
        </w:rPr>
        <w:t>
      тиісті саланың уәкілетті органына (республикалық мекемелер бойынша);</w:t>
      </w:r>
    </w:p>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мекемелер бойынша);</w:t>
      </w:r>
    </w:p>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мекемелер бойынша);</w:t>
      </w:r>
    </w:p>
    <w:p>
      <w:pPr>
        <w:spacing w:after="0"/>
        <w:ind w:left="0"/>
        <w:jc w:val="both"/>
      </w:pPr>
      <w:r>
        <w:rPr>
          <w:rFonts w:ascii="Times New Roman"/>
          <w:b w:val="false"/>
          <w:i w:val="false"/>
          <w:color w:val="000000"/>
          <w:sz w:val="28"/>
        </w:rPr>
        <w:t>
      жергілікті өзін-өзі басқарудың мүлікін басқаруға уәкілетті жергілікті бюджеттен қаржыландыратын атқарушы органға (аудандық маңызы бар қала, ауыл, кент, ауылдық округ әкімі аппаратының коммуналдық мекемелері бойынша);</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паспорттандыру және мүлік құқығын мемлекеттік тіркеу бойынша шығындарды дамыту жоспарларына қосу үшін мемлекеттік кәсіпорындар бойынша:</w:t>
      </w:r>
    </w:p>
    <w:p>
      <w:pPr>
        <w:spacing w:after="0"/>
        <w:ind w:left="0"/>
        <w:jc w:val="both"/>
      </w:pPr>
      <w:r>
        <w:rPr>
          <w:rFonts w:ascii="Times New Roman"/>
          <w:b w:val="false"/>
          <w:i w:val="false"/>
          <w:color w:val="000000"/>
          <w:sz w:val="28"/>
        </w:rPr>
        <w:t>
      тиісті саланың уәкілетті органына (республикалық кәсіпорындар бойынша);</w:t>
      </w:r>
    </w:p>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кәсіпорындар бойынша);</w:t>
      </w:r>
    </w:p>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кәсіпорындар бойынша);</w:t>
      </w:r>
    </w:p>
    <w:p>
      <w:pPr>
        <w:spacing w:after="0"/>
        <w:ind w:left="0"/>
        <w:jc w:val="both"/>
      </w:pPr>
      <w:r>
        <w:rPr>
          <w:rFonts w:ascii="Times New Roman"/>
          <w:b w:val="false"/>
          <w:i w:val="false"/>
          <w:color w:val="000000"/>
          <w:sz w:val="28"/>
        </w:rPr>
        <w:t>
      жергілікті өзін-өзі басқарудың мүлікті басқаруға уәкілетті жергілікті бюджеттен қаржыландыратын атқарушы органға (аудандық маңызы бар қала, ауыл, кент, ауылдық округ әкімі аппаратының коммуналдық кәсіпорындары бойынша)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11. Мемлекеттік мекемелер Қазақстан Республикасы Қаржы министрінің 2025 жылғы 16 сәуірдегі № 169 бұйрығымен бекітілген Мемлекеттік мекемелерде түгендеу жүргізу </w:t>
      </w:r>
      <w:r>
        <w:rPr>
          <w:rFonts w:ascii="Times New Roman"/>
          <w:b w:val="false"/>
          <w:i w:val="false"/>
          <w:color w:val="000000"/>
          <w:sz w:val="28"/>
        </w:rPr>
        <w:t>қағидасына</w:t>
      </w:r>
      <w:r>
        <w:rPr>
          <w:rFonts w:ascii="Times New Roman"/>
          <w:b w:val="false"/>
          <w:i w:val="false"/>
          <w:color w:val="000000"/>
          <w:sz w:val="28"/>
        </w:rPr>
        <w:t xml:space="preserve"> сәйкес мүлікті түгендеуді жүргізеді.</w:t>
      </w:r>
    </w:p>
    <w:bookmarkEnd w:id="20"/>
    <w:bookmarkStart w:name="z87" w:id="21"/>
    <w:p>
      <w:pPr>
        <w:spacing w:after="0"/>
        <w:ind w:left="0"/>
        <w:jc w:val="both"/>
      </w:pPr>
      <w:r>
        <w:rPr>
          <w:rFonts w:ascii="Times New Roman"/>
          <w:b w:val="false"/>
          <w:i w:val="false"/>
          <w:color w:val="000000"/>
          <w:sz w:val="28"/>
        </w:rPr>
        <w:t>
      Мемлекеттік кәсіпорындар Қазақстан Республикасы Үкіметінің 2015 жылғы 31 наурыздағы № 241 бұйрығымен бекітілген (Нормативтік құқықтық актілердің мемлекеттік тіркелімі тізілімінде № 10954 болып тіркелген) Бухгалтерлік есепті жүргізу қағидаларына сәйкес мүлікті түгендеуді жүргізеді.</w:t>
      </w:r>
    </w:p>
    <w:bookmarkEnd w:id="21"/>
    <w:p>
      <w:pPr>
        <w:spacing w:after="0"/>
        <w:ind w:left="0"/>
        <w:jc w:val="both"/>
      </w:pPr>
      <w:r>
        <w:rPr>
          <w:rFonts w:ascii="Times New Roman"/>
          <w:b w:val="false"/>
          <w:i w:val="false"/>
          <w:color w:val="000000"/>
          <w:sz w:val="28"/>
        </w:rPr>
        <w:t>
      Мемлекеттік мекемелер қайта бағалау моделін қолданған немесе активтерді бағалаған жағдайда, Қазақстан Республикасы Қаржы министрінің 2025 жылғы 12 мамырдағы № 223 бұйрығымен бекітілген Мемлекеттік мекемелерде бухгалтерлік есепке алуды жүргізу қағидалары және Қазақстан Республикасы Қаржы министрінің 2025 жылғы 24 сәуірдегі № 191 бұйрығымен бекітілген Есеп саясатына сәйкес мүлікті қайта бағалауды жүргізеді.</w:t>
      </w:r>
    </w:p>
    <w:bookmarkStart w:name="z89" w:id="22"/>
    <w:p>
      <w:pPr>
        <w:spacing w:after="0"/>
        <w:ind w:left="0"/>
        <w:jc w:val="both"/>
      </w:pPr>
      <w:r>
        <w:rPr>
          <w:rFonts w:ascii="Times New Roman"/>
          <w:b w:val="false"/>
          <w:i w:val="false"/>
          <w:color w:val="000000"/>
          <w:sz w:val="28"/>
        </w:rPr>
        <w:t xml:space="preserve">
      Мемлекеттік кәсіпорындар құнның қайта бағалау бойынша есептеу моделін есеп саясатында таңдаған жағдайда "Бухгалтерлiк есеп пен қаржылық есептiлiк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анықталған қаржылық есептілік стандарттарына сәйкес мүлікті қайта бағалауды жүргізеді.</w:t>
      </w:r>
    </w:p>
    <w:bookmarkEnd w:id="22"/>
    <w:bookmarkStart w:name="z90" w:id="23"/>
    <w:p>
      <w:pPr>
        <w:spacing w:after="0"/>
        <w:ind w:left="0"/>
        <w:jc w:val="both"/>
      </w:pPr>
      <w:r>
        <w:rPr>
          <w:rFonts w:ascii="Times New Roman"/>
          <w:b w:val="false"/>
          <w:i w:val="false"/>
          <w:color w:val="000000"/>
          <w:sz w:val="28"/>
        </w:rPr>
        <w:t>
      Мемлекеттік заңды тұлғалар олардың теңгерімінде бекітілген жылжымайтын мүлікті паспорттау жүргізу бойынша шаралар қабылдайды. Жылжымайтын мүлікті паспорттау бойынша іс-шараларды мемлекеттік мекемелер жыл ішінде бекітілген қаржы жоспарларына, ал мемлекеттік кәсіпорындар бекітілген даму жоспарларына сәйкес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29.01.2016 </w:t>
      </w:r>
      <w:r>
        <w:rPr>
          <w:rFonts w:ascii="Times New Roman"/>
          <w:b w:val="false"/>
          <w:i w:val="false"/>
          <w:color w:val="ff0000"/>
          <w:sz w:val="28"/>
        </w:rPr>
        <w:t>№ 37</w:t>
      </w:r>
      <w:r>
        <w:rPr>
          <w:rFonts w:ascii="Times New Roman"/>
          <w:b w:val="false"/>
          <w:i w:val="false"/>
          <w:color w:val="ff0000"/>
          <w:sz w:val="28"/>
        </w:rPr>
        <w:t xml:space="preserve">; өзгеріс енгізілді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мүлiк тiзiлiмiне</w:t>
            </w:r>
            <w:r>
              <w:br/>
            </w:r>
            <w:r>
              <w:rPr>
                <w:rFonts w:ascii="Times New Roman"/>
                <w:b w:val="false"/>
                <w:i w:val="false"/>
                <w:color w:val="000000"/>
                <w:sz w:val="20"/>
              </w:rPr>
              <w:t>есепке алу объектiлерi</w:t>
            </w:r>
            <w:r>
              <w:br/>
            </w:r>
            <w:r>
              <w:rPr>
                <w:rFonts w:ascii="Times New Roman"/>
                <w:b w:val="false"/>
                <w:i w:val="false"/>
                <w:color w:val="000000"/>
                <w:sz w:val="20"/>
              </w:rPr>
              <w:t>деректерiн енгiзудің,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Қаржы министрінің 16.05.2026 </w:t>
      </w:r>
      <w:r>
        <w:rPr>
          <w:rFonts w:ascii="Times New Roman"/>
          <w:b w:val="false"/>
          <w:i w:val="false"/>
          <w:color w:val="ff0000"/>
          <w:sz w:val="28"/>
        </w:rPr>
        <w:t>№ 307</w:t>
      </w:r>
      <w:r>
        <w:rPr>
          <w:rFonts w:ascii="Times New Roman"/>
          <w:b w:val="false"/>
          <w:i w:val="false"/>
          <w:color w:val="ff0000"/>
          <w:sz w:val="28"/>
        </w:rPr>
        <w:t xml:space="preserve"> (12.07.2026 бастап қолданысқа енгізіледі) бұйрығымен.</w:t>
      </w:r>
    </w:p>
    <w:bookmarkStart w:name="z161" w:id="24"/>
    <w:p>
      <w:pPr>
        <w:spacing w:after="0"/>
        <w:ind w:left="0"/>
        <w:jc w:val="left"/>
      </w:pPr>
      <w:r>
        <w:rPr>
          <w:rFonts w:ascii="Times New Roman"/>
          <w:b/>
          <w:i w:val="false"/>
          <w:color w:val="000000"/>
        </w:rPr>
        <w:t xml:space="preserve"> Әкімшілік деректерді жинауға арналған нысан "20 ___ жылғы 31 желтоқсандағы жағдай бойынша мүлікті түгендеу, паспорттау және қайта бағалау нәтижелері бойынша жиынтық ақпарат" </w:t>
      </w:r>
    </w:p>
    <w:bookmarkEnd w:id="24"/>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05.04.2024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 1-ЖА</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Тапсырады: мемлекеттік заңды тұлғалар</w:t>
      </w:r>
    </w:p>
    <w:p>
      <w:pPr>
        <w:spacing w:after="0"/>
        <w:ind w:left="0"/>
        <w:jc w:val="both"/>
      </w:pPr>
      <w:r>
        <w:rPr>
          <w:rFonts w:ascii="Times New Roman"/>
          <w:b w:val="false"/>
          <w:i w:val="false"/>
          <w:color w:val="000000"/>
          <w:sz w:val="28"/>
        </w:rPr>
        <w:t>
      Алушы: мемлекеттік мүлік тізілімі</w:t>
      </w:r>
    </w:p>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заңды тұлғаның атауы:______________________________</w:t>
      </w:r>
    </w:p>
    <w:p>
      <w:pPr>
        <w:spacing w:after="0"/>
        <w:ind w:left="0"/>
        <w:jc w:val="both"/>
      </w:pPr>
      <w:r>
        <w:rPr>
          <w:rFonts w:ascii="Times New Roman"/>
          <w:b w:val="false"/>
          <w:i w:val="false"/>
          <w:color w:val="000000"/>
          <w:sz w:val="28"/>
        </w:rPr>
        <w:t>
      Ұйымның бизнес-сәйкестендіру нөмірі:___________________________</w:t>
      </w:r>
    </w:p>
    <w:p>
      <w:pPr>
        <w:spacing w:after="0"/>
        <w:ind w:left="0"/>
        <w:jc w:val="both"/>
      </w:pPr>
      <w:r>
        <w:rPr>
          <w:rFonts w:ascii="Times New Roman"/>
          <w:b w:val="false"/>
          <w:i w:val="false"/>
          <w:color w:val="000000"/>
          <w:sz w:val="28"/>
        </w:rPr>
        <w:t>
      Ұйымның заңды мекенжайы:____________________________________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құн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w:t>
            </w:r>
            <w:r>
              <w:rPr>
                <w:rFonts w:ascii="Times New Roman"/>
                <w:b/>
                <w:i w:val="false"/>
                <w:color w:val="000000"/>
                <w:sz w:val="20"/>
              </w:rPr>
              <w:t xml:space="preserve">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Құнсызданудан</w:t>
            </w:r>
            <w:r>
              <w:rPr>
                <w:rFonts w:ascii="Times New Roman"/>
                <w:b w:val="false"/>
                <w:i w:val="false"/>
                <w:color w:val="000000"/>
                <w:sz w:val="20"/>
              </w:rPr>
              <w:t xml:space="preserve"> </w:t>
            </w:r>
            <w:r>
              <w:rPr>
                <w:rFonts w:ascii="Times New Roman"/>
                <w:b/>
                <w:i w:val="false"/>
                <w:color w:val="000000"/>
                <w:sz w:val="20"/>
              </w:rPr>
              <w:t>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(3-баған - 4- </w:t>
            </w:r>
            <w:r>
              <w:rPr>
                <w:rFonts w:ascii="Times New Roman"/>
                <w:b/>
                <w:i w:val="false"/>
                <w:color w:val="000000"/>
                <w:sz w:val="20"/>
              </w:rPr>
              <w:t>баған</w:t>
            </w:r>
            <w:r>
              <w:rPr>
                <w:rFonts w:ascii="Times New Roman"/>
                <w:b/>
                <w:i w:val="false"/>
                <w:color w:val="000000"/>
                <w:sz w:val="20"/>
              </w:rPr>
              <w:t xml:space="preserve"> 5- </w:t>
            </w:r>
            <w:r>
              <w:rPr>
                <w:rFonts w:ascii="Times New Roman"/>
                <w:b/>
                <w:i w:val="false"/>
                <w:color w:val="000000"/>
                <w:sz w:val="20"/>
              </w:rPr>
              <w:t>баған</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бағалаудан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теңгерім</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(6-баған + 7-баған)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паспорттары</w:t>
            </w:r>
            <w:r>
              <w:rPr>
                <w:rFonts w:ascii="Times New Roman"/>
                <w:b/>
                <w:i w:val="false"/>
                <w:color w:val="000000"/>
                <w:sz w:val="20"/>
              </w:rPr>
              <w:t xml:space="preserve"> бар </w:t>
            </w:r>
            <w:r>
              <w:rPr>
                <w:rFonts w:ascii="Times New Roman"/>
                <w:b/>
                <w:i w:val="false"/>
                <w:color w:val="000000"/>
                <w:sz w:val="20"/>
              </w:rPr>
              <w:t>объектілер</w:t>
            </w:r>
            <w:r>
              <w:rPr>
                <w:rFonts w:ascii="Times New Roman"/>
                <w:b/>
                <w:i w:val="false"/>
                <w:color w:val="000000"/>
                <w:sz w:val="20"/>
              </w:rPr>
              <w:t xml:space="preserve">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жылда</w:t>
            </w:r>
            <w:r>
              <w:rPr>
                <w:rFonts w:ascii="Times New Roman"/>
                <w:b w:val="false"/>
                <w:i w:val="false"/>
                <w:color w:val="000000"/>
                <w:sz w:val="20"/>
              </w:rPr>
              <w:t xml:space="preserve"> </w:t>
            </w:r>
            <w:r>
              <w:rPr>
                <w:rFonts w:ascii="Times New Roman"/>
                <w:b/>
                <w:i w:val="false"/>
                <w:color w:val="000000"/>
                <w:sz w:val="20"/>
              </w:rPr>
              <w:t>паспорттау</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i w:val="false"/>
                <w:color w:val="000000"/>
                <w:sz w:val="20"/>
              </w:rPr>
              <w:t xml:space="preserve">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Паспорттау</w:t>
            </w:r>
            <w:r>
              <w:rPr>
                <w:rFonts w:ascii="Times New Roman"/>
                <w:b w:val="false"/>
                <w:i w:val="false"/>
                <w:color w:val="000000"/>
                <w:sz w:val="20"/>
              </w:rPr>
              <w:t xml:space="preserve"> </w:t>
            </w:r>
            <w:r>
              <w:rPr>
                <w:rFonts w:ascii="Times New Roman"/>
                <w:b/>
                <w:i w:val="false"/>
                <w:color w:val="000000"/>
                <w:sz w:val="20"/>
              </w:rPr>
              <w:t>жүргізілуі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i w:val="false"/>
                <w:color w:val="000000"/>
                <w:sz w:val="20"/>
              </w:rPr>
              <w:t xml:space="preserve">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 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жасанды көп жылдық отырғызулар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Мемлекетке тиесілі ақпараттандыру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және ақпараттық-коммуника циялық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Сатуға арналған ұзақ мерзімді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тармақты мемлекеттік кәсіпорындардың толтыруы міндетті емес;</w:t>
      </w:r>
    </w:p>
    <w:p>
      <w:pPr>
        <w:spacing w:after="0"/>
        <w:ind w:left="0"/>
        <w:jc w:val="both"/>
      </w:pPr>
      <w:r>
        <w:rPr>
          <w:rFonts w:ascii="Times New Roman"/>
          <w:b w:val="false"/>
          <w:i w:val="false"/>
          <w:color w:val="000000"/>
          <w:sz w:val="28"/>
        </w:rPr>
        <w:t>
      2 * жүргізілген паспорттау бойынша ақпаратты көрсете отырып;</w:t>
      </w:r>
    </w:p>
    <w:p>
      <w:pPr>
        <w:spacing w:after="0"/>
        <w:ind w:left="0"/>
        <w:jc w:val="both"/>
      </w:pPr>
      <w:r>
        <w:rPr>
          <w:rFonts w:ascii="Times New Roman"/>
          <w:b w:val="false"/>
          <w:i w:val="false"/>
          <w:color w:val="000000"/>
          <w:sz w:val="28"/>
        </w:rPr>
        <w:t>
      3 ** "Азаматтарға арналған үкімет" Мемлекеттік корпорациясы (бұдан әрі - ААҮ) анықтаған немесе мемлекеттік мүлік тізілімінде ААҮ белгіленген тәртіппен автоматты түрде есептелген жер учаскесінің кадастрлық (бағалау) құны көрсетіледі;</w:t>
      </w:r>
    </w:p>
    <w:p>
      <w:pPr>
        <w:spacing w:after="0"/>
        <w:ind w:left="0"/>
        <w:jc w:val="both"/>
      </w:pPr>
      <w:r>
        <w:rPr>
          <w:rFonts w:ascii="Times New Roman"/>
          <w:b w:val="false"/>
          <w:i w:val="false"/>
          <w:color w:val="000000"/>
          <w:sz w:val="28"/>
        </w:rPr>
        <w:t>
      x бұл жайғасым толтыруға жатпайды.</w:t>
      </w:r>
    </w:p>
    <w:p>
      <w:pPr>
        <w:spacing w:after="0"/>
        <w:ind w:left="0"/>
        <w:jc w:val="both"/>
      </w:pPr>
      <w:r>
        <w:rPr>
          <w:rFonts w:ascii="Times New Roman"/>
          <w:b w:val="false"/>
          <w:i w:val="false"/>
          <w:color w:val="000000"/>
          <w:sz w:val="28"/>
        </w:rPr>
        <w:t>
      Бірінші басшы___________________________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бухгалтер__________________________ 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"20 ___ жылғы 31 желтоқсандағы жағдай бойынша мүлікті түгендеу, паспорттау және қайта бағалау нәтижелері бойынша жиынтық ақпарат" Әкімшілік деректерді жинауға арналған нысанды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20 ___ жылғы 31 желтоқсандағы жағдай бойынша мүлікті түгендеу, паспорттау және қайта бағалау нәтижелері бойынша жиынтық ақпараттың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Нысанға мемлекеттік заңды тұлғаның бірінші басшысы, ал оның жоқ болған жағдайында оның қызметін атқаратын тұлға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3. Нысанның 1-бағанында мүлік түрі көрсетілген.</w:t>
      </w:r>
    </w:p>
    <w:p>
      <w:pPr>
        <w:spacing w:after="0"/>
        <w:ind w:left="0"/>
        <w:jc w:val="both"/>
      </w:pPr>
      <w:r>
        <w:rPr>
          <w:rFonts w:ascii="Times New Roman"/>
          <w:b w:val="false"/>
          <w:i w:val="false"/>
          <w:color w:val="000000"/>
          <w:sz w:val="28"/>
        </w:rPr>
        <w:t>
      4. Нысанның 2-бағанында мүліктің саны көрсетіледі.</w:t>
      </w:r>
    </w:p>
    <w:p>
      <w:pPr>
        <w:spacing w:after="0"/>
        <w:ind w:left="0"/>
        <w:jc w:val="both"/>
      </w:pPr>
      <w:r>
        <w:rPr>
          <w:rFonts w:ascii="Times New Roman"/>
          <w:b w:val="false"/>
          <w:i w:val="false"/>
          <w:color w:val="000000"/>
          <w:sz w:val="28"/>
        </w:rPr>
        <w:t>
      5. Нысанның 3-бағанында мүліктің алғашқы құны, теңгерімге қойған кездегі алғашқы қабылданғаны көрсетіледі.</w:t>
      </w:r>
    </w:p>
    <w:p>
      <w:pPr>
        <w:spacing w:after="0"/>
        <w:ind w:left="0"/>
        <w:jc w:val="both"/>
      </w:pPr>
      <w:r>
        <w:rPr>
          <w:rFonts w:ascii="Times New Roman"/>
          <w:b w:val="false"/>
          <w:i w:val="false"/>
          <w:color w:val="000000"/>
          <w:sz w:val="28"/>
        </w:rPr>
        <w:t>
      6. Нысанның 4-бағанында қолдану кезеңінде жинақталған мүліктің тозуы көрсетіледі.</w:t>
      </w:r>
    </w:p>
    <w:p>
      <w:pPr>
        <w:spacing w:after="0"/>
        <w:ind w:left="0"/>
        <w:jc w:val="both"/>
      </w:pPr>
      <w:r>
        <w:rPr>
          <w:rFonts w:ascii="Times New Roman"/>
          <w:b w:val="false"/>
          <w:i w:val="false"/>
          <w:color w:val="000000"/>
          <w:sz w:val="28"/>
        </w:rPr>
        <w:t>
      7. Нысанның 5-бағанында мүліктің баланстық құны оның қайтару құнынан артық болған құны көрсетіледі.</w:t>
      </w:r>
    </w:p>
    <w:p>
      <w:pPr>
        <w:spacing w:after="0"/>
        <w:ind w:left="0"/>
        <w:jc w:val="both"/>
      </w:pPr>
      <w:r>
        <w:rPr>
          <w:rFonts w:ascii="Times New Roman"/>
          <w:b w:val="false"/>
          <w:i w:val="false"/>
          <w:color w:val="000000"/>
          <w:sz w:val="28"/>
        </w:rPr>
        <w:t>
      8. Нысанның 6-бағанында жинақталған амортизация мен құнсызданудың шығындарын алғаннан кейін мүлік есепке алынатын құны көрсетіледі (3-баған - 4- баған - 5-баған).</w:t>
      </w:r>
    </w:p>
    <w:p>
      <w:pPr>
        <w:spacing w:after="0"/>
        <w:ind w:left="0"/>
        <w:jc w:val="both"/>
      </w:pPr>
      <w:r>
        <w:rPr>
          <w:rFonts w:ascii="Times New Roman"/>
          <w:b w:val="false"/>
          <w:i w:val="false"/>
          <w:color w:val="000000"/>
          <w:sz w:val="28"/>
        </w:rPr>
        <w:t>
      9. Нысанның 7-бағанында қайта бағалау сомасы көрсетіледі.</w:t>
      </w:r>
    </w:p>
    <w:p>
      <w:pPr>
        <w:spacing w:after="0"/>
        <w:ind w:left="0"/>
        <w:jc w:val="both"/>
      </w:pPr>
      <w:r>
        <w:rPr>
          <w:rFonts w:ascii="Times New Roman"/>
          <w:b w:val="false"/>
          <w:i w:val="false"/>
          <w:color w:val="000000"/>
          <w:sz w:val="28"/>
        </w:rPr>
        <w:t>
      10. Нысанның 8-бағанында қайта бағалаудан кейінгі теңгерімдік құны көрсетіледі (6-баған + 7-баған).</w:t>
      </w:r>
    </w:p>
    <w:p>
      <w:pPr>
        <w:spacing w:after="0"/>
        <w:ind w:left="0"/>
        <w:jc w:val="both"/>
      </w:pPr>
      <w:r>
        <w:rPr>
          <w:rFonts w:ascii="Times New Roman"/>
          <w:b w:val="false"/>
          <w:i w:val="false"/>
          <w:color w:val="000000"/>
          <w:sz w:val="28"/>
        </w:rPr>
        <w:t>
      11. Нысанның 9-бағанында техникалық паспорттары бар объектілер саны көрсетіледі.</w:t>
      </w:r>
    </w:p>
    <w:p>
      <w:pPr>
        <w:spacing w:after="0"/>
        <w:ind w:left="0"/>
        <w:jc w:val="both"/>
      </w:pPr>
      <w:r>
        <w:rPr>
          <w:rFonts w:ascii="Times New Roman"/>
          <w:b w:val="false"/>
          <w:i w:val="false"/>
          <w:color w:val="000000"/>
          <w:sz w:val="28"/>
        </w:rPr>
        <w:t>
      12. Нысанның 10-бағанында есепті жылда паспорттау жүргізілген объектілер саны көрсетіледі.</w:t>
      </w:r>
    </w:p>
    <w:p>
      <w:pPr>
        <w:spacing w:after="0"/>
        <w:ind w:left="0"/>
        <w:jc w:val="both"/>
      </w:pPr>
      <w:r>
        <w:rPr>
          <w:rFonts w:ascii="Times New Roman"/>
          <w:b w:val="false"/>
          <w:i w:val="false"/>
          <w:color w:val="000000"/>
          <w:sz w:val="28"/>
        </w:rPr>
        <w:t>
      13. Нысанның 11-бағанында паспорттау жүргізілуі қажет объектілер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w:t>
            </w:r>
            <w:r>
              <w:br/>
            </w:r>
            <w:r>
              <w:rPr>
                <w:rFonts w:ascii="Times New Roman"/>
                <w:b w:val="false"/>
                <w:i w:val="false"/>
                <w:color w:val="000000"/>
                <w:sz w:val="20"/>
              </w:rPr>
              <w:t>есепке алу объектілері</w:t>
            </w:r>
            <w:r>
              <w:br/>
            </w:r>
            <w:r>
              <w:rPr>
                <w:rFonts w:ascii="Times New Roman"/>
                <w:b w:val="false"/>
                <w:i w:val="false"/>
                <w:color w:val="000000"/>
                <w:sz w:val="20"/>
              </w:rPr>
              <w:t>деректерін енгізудің,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Әдістеме 2-қосымшамен толықтырылды - ҚР Қаржы министрінің 2014.09.08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16.05.2026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мүлік және жекешелендіру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 e-qazyna.kz.</w:t>
      </w:r>
    </w:p>
    <w:p>
      <w:pPr>
        <w:spacing w:after="0"/>
        <w:ind w:left="0"/>
        <w:jc w:val="both"/>
      </w:pPr>
      <w:r>
        <w:rPr>
          <w:rFonts w:ascii="Times New Roman"/>
          <w:b w:val="false"/>
          <w:i w:val="false"/>
          <w:color w:val="000000"/>
          <w:sz w:val="28"/>
        </w:rPr>
        <w:t>
      Әкімшілік нысанның атауы: Мемлекеттік заңды тұлғалардың үй-жай алаңдарына қажеттігі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АҚ</w:t>
      </w:r>
    </w:p>
    <w:p>
      <w:pPr>
        <w:spacing w:after="0"/>
        <w:ind w:left="0"/>
        <w:jc w:val="both"/>
      </w:pPr>
      <w:r>
        <w:rPr>
          <w:rFonts w:ascii="Times New Roman"/>
          <w:b w:val="false"/>
          <w:i w:val="false"/>
          <w:color w:val="000000"/>
          <w:sz w:val="28"/>
        </w:rPr>
        <w:t xml:space="preserve">
      Кезеңділік: жыл сайын </w:t>
      </w:r>
    </w:p>
    <w:p>
      <w:pPr>
        <w:spacing w:after="0"/>
        <w:ind w:left="0"/>
        <w:jc w:val="both"/>
      </w:pPr>
      <w:r>
        <w:rPr>
          <w:rFonts w:ascii="Times New Roman"/>
          <w:b w:val="false"/>
          <w:i w:val="false"/>
          <w:color w:val="000000"/>
          <w:sz w:val="28"/>
        </w:rPr>
        <w:t xml:space="preserve">
      Есепті кезең: 20___ жылғы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үй-жайдың ауданы,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нақты ауданы,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мемлекеттік заңды тұлғаны орналастыру үшін қажетті аудан, ш.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"Мемлекеттік заңды тұлғалардың үй-жай алаңдарына қажеттігі туралы ақпарат" </w:t>
      </w:r>
    </w:p>
    <w:p>
      <w:pPr>
        <w:spacing w:after="0"/>
        <w:ind w:left="0"/>
        <w:jc w:val="both"/>
      </w:pPr>
      <w:r>
        <w:rPr>
          <w:rFonts w:ascii="Times New Roman"/>
          <w:b w:val="false"/>
          <w:i w:val="false"/>
          <w:color w:val="000000"/>
          <w:sz w:val="28"/>
        </w:rPr>
        <w:t>
      қосымшада берілген.</w:t>
      </w:r>
    </w:p>
    <w:p>
      <w:pPr>
        <w:spacing w:after="0"/>
        <w:ind w:left="0"/>
        <w:jc w:val="both"/>
      </w:pPr>
      <w:r>
        <w:rPr>
          <w:rFonts w:ascii="Times New Roman"/>
          <w:b w:val="false"/>
          <w:i w:val="false"/>
          <w:color w:val="000000"/>
          <w:sz w:val="28"/>
        </w:rPr>
        <w:t>
      Атауы ___________________________ Мекенжайы___________________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 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Ш.м. – шаршы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тұлғалардың үй-жай алаңдарына қажеттігі туралы ақпарат"</w:t>
      </w:r>
    </w:p>
    <w:p>
      <w:pPr>
        <w:spacing w:after="0"/>
        <w:ind w:left="0"/>
        <w:jc w:val="both"/>
      </w:pPr>
      <w:r>
        <w:rPr>
          <w:rFonts w:ascii="Times New Roman"/>
          <w:b w:val="false"/>
          <w:i w:val="false"/>
          <w:color w:val="000000"/>
          <w:sz w:val="28"/>
        </w:rPr>
        <w:t xml:space="preserve">
      (Индекс: 1- АҚ, кезеңділігі: жыл сайын) </w:t>
      </w:r>
    </w:p>
    <w:p>
      <w:pPr>
        <w:spacing w:after="0"/>
        <w:ind w:left="0"/>
        <w:jc w:val="left"/>
      </w:pPr>
      <w:r>
        <w:rPr>
          <w:rFonts w:ascii="Times New Roman"/>
          <w:b/>
          <w:i w:val="false"/>
          <w:color w:val="000000"/>
        </w:rPr>
        <w:t xml:space="preserve"> 1-тарау. Жалпы ереже</w:t>
      </w:r>
    </w:p>
    <w:p>
      <w:pPr>
        <w:spacing w:after="0"/>
        <w:ind w:left="0"/>
        <w:jc w:val="both"/>
      </w:pPr>
      <w:r>
        <w:rPr>
          <w:rFonts w:ascii="Times New Roman"/>
          <w:b w:val="false"/>
          <w:i w:val="false"/>
          <w:color w:val="000000"/>
          <w:sz w:val="28"/>
        </w:rPr>
        <w:t>
      1. Осы түсіндірме "Мемлекеттік заңды тұлғалардың үй-жай алаңдарына қажеттігі туралы ақпарат"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xml:space="preserve">
      4. Нысанның 2-бағанында үй-жайдың атауы көрсетіледі, атап айтқанда мемлекеттік заңды тұлғалары орналасқан әрбір жеке үй-жай толтырылады. </w:t>
      </w:r>
    </w:p>
    <w:p>
      <w:pPr>
        <w:spacing w:after="0"/>
        <w:ind w:left="0"/>
        <w:jc w:val="both"/>
      </w:pPr>
      <w:r>
        <w:rPr>
          <w:rFonts w:ascii="Times New Roman"/>
          <w:b w:val="false"/>
          <w:i w:val="false"/>
          <w:color w:val="000000"/>
          <w:sz w:val="28"/>
        </w:rPr>
        <w:t xml:space="preserve">
      5. Нысанның 3-бағанында мемлекеттік заңды тұлғалардың қызметшілері саны, атап айтқанда осы үй-жайға орналасқан мемлекеттік заңды тұлғалардың саны көрсетіледі. </w:t>
      </w:r>
    </w:p>
    <w:p>
      <w:pPr>
        <w:spacing w:after="0"/>
        <w:ind w:left="0"/>
        <w:jc w:val="both"/>
      </w:pPr>
      <w:r>
        <w:rPr>
          <w:rFonts w:ascii="Times New Roman"/>
          <w:b w:val="false"/>
          <w:i w:val="false"/>
          <w:color w:val="000000"/>
          <w:sz w:val="28"/>
        </w:rPr>
        <w:t xml:space="preserve">
      6. Нысанның 4-бағанында бекітілген нормативтеріне сәйкес үй-жайдың алаңы көрсетіледі. </w:t>
      </w:r>
    </w:p>
    <w:p>
      <w:pPr>
        <w:spacing w:after="0"/>
        <w:ind w:left="0"/>
        <w:jc w:val="both"/>
      </w:pPr>
      <w:r>
        <w:rPr>
          <w:rFonts w:ascii="Times New Roman"/>
          <w:b w:val="false"/>
          <w:i w:val="false"/>
          <w:color w:val="000000"/>
          <w:sz w:val="28"/>
        </w:rPr>
        <w:t xml:space="preserve">
      7. Нысанның 5-бағанында мемлекеттік заңды тұлғаның нақты алып отырған алаңы көрсетіледі. </w:t>
      </w:r>
    </w:p>
    <w:p>
      <w:pPr>
        <w:spacing w:after="0"/>
        <w:ind w:left="0"/>
        <w:jc w:val="both"/>
      </w:pPr>
      <w:r>
        <w:rPr>
          <w:rFonts w:ascii="Times New Roman"/>
          <w:b w:val="false"/>
          <w:i w:val="false"/>
          <w:color w:val="000000"/>
          <w:sz w:val="28"/>
        </w:rPr>
        <w:t>
      8. Нысанның 6-бағанында бекітілген нормативтерге сәйкес орналастыруға арналған мемлекеттік заңды тұлғаларға қажетті алаң көрсетіледі (6-баған, егер 5-бағанда көрсетілген мән 4-бағанында көрсетілген мәннен аз болса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w:t>
            </w:r>
            <w:r>
              <w:br/>
            </w:r>
            <w:r>
              <w:rPr>
                <w:rFonts w:ascii="Times New Roman"/>
                <w:b w:val="false"/>
                <w:i w:val="false"/>
                <w:color w:val="000000"/>
                <w:sz w:val="20"/>
              </w:rPr>
              <w:t>есепке алу объектілері</w:t>
            </w:r>
            <w:r>
              <w:br/>
            </w:r>
            <w:r>
              <w:rPr>
                <w:rFonts w:ascii="Times New Roman"/>
                <w:b w:val="false"/>
                <w:i w:val="false"/>
                <w:color w:val="000000"/>
                <w:sz w:val="20"/>
              </w:rPr>
              <w:t>деректерін енгізудің,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Әдістеме 3-қосымшамен толықтырылды - ҚР Қаржы министрінің 2014.09.08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16.05.2026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мүлік және жекешелендіру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 e-qazyna.kz.</w:t>
      </w:r>
    </w:p>
    <w:p>
      <w:pPr>
        <w:spacing w:after="0"/>
        <w:ind w:left="0"/>
        <w:jc w:val="both"/>
      </w:pPr>
      <w:r>
        <w:rPr>
          <w:rFonts w:ascii="Times New Roman"/>
          <w:b w:val="false"/>
          <w:i w:val="false"/>
          <w:color w:val="000000"/>
          <w:sz w:val="28"/>
        </w:rPr>
        <w:t>
      Әкімшілік нысанның атауы: Мемлекеттік заңды тұлғалар орналасып отырған ғимараттардың немесе үй-жайлардың алаңдары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АА</w:t>
      </w:r>
    </w:p>
    <w:p>
      <w:pPr>
        <w:spacing w:after="0"/>
        <w:ind w:left="0"/>
        <w:jc w:val="both"/>
      </w:pPr>
      <w:r>
        <w:rPr>
          <w:rFonts w:ascii="Times New Roman"/>
          <w:b w:val="false"/>
          <w:i w:val="false"/>
          <w:color w:val="000000"/>
          <w:sz w:val="28"/>
        </w:rPr>
        <w:t xml:space="preserve">
      Кезеңділік: жыл сайын </w:t>
      </w:r>
    </w:p>
    <w:p>
      <w:pPr>
        <w:spacing w:after="0"/>
        <w:ind w:left="0"/>
        <w:jc w:val="both"/>
      </w:pPr>
      <w:r>
        <w:rPr>
          <w:rFonts w:ascii="Times New Roman"/>
          <w:b w:val="false"/>
          <w:i w:val="false"/>
          <w:color w:val="000000"/>
          <w:sz w:val="28"/>
        </w:rPr>
        <w:t xml:space="preserve">
      Есепті кезең: 20___ жылғы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үй-жайдың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үй-жайдың орналасқан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үй-жай туралы мәліметтер (жеке тұрған ғимарат, ғимараттың бір бөлігі немесе ғимараттағы үй-жайлар және сол сияқты)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 орналастыру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орналасқан ғимараттың немесе үй-жайдың ауданы, ш.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алаңның 1 ш. м. құны, теңге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үй-жайды жалға алу бойынша шығыстар, бір айға, теңге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ғимаратты немесе үй-жайды жалға алу бойынша шығыстар,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жүргізу немесе шаруашылық басқару құқығымен бекітілген ғимарат немесе үй-жай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заңды тұлғалардың үй-жайларында орналастырылған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тұлғалардан және/немесе жеке тұлғалардан жалға алынған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11, 12 және 13 бағандарды жалға алынатын үй-жайы бар болған жағдайда</w:t>
      </w:r>
    </w:p>
    <w:p>
      <w:pPr>
        <w:spacing w:after="0"/>
        <w:ind w:left="0"/>
        <w:jc w:val="both"/>
      </w:pPr>
      <w:r>
        <w:rPr>
          <w:rFonts w:ascii="Times New Roman"/>
          <w:b w:val="false"/>
          <w:i w:val="false"/>
          <w:color w:val="000000"/>
          <w:sz w:val="28"/>
        </w:rPr>
        <w:t>
      мемлекеттік мекемелер ғана толтырады.</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w:t>
      </w:r>
    </w:p>
    <w:p>
      <w:pPr>
        <w:spacing w:after="0"/>
        <w:ind w:left="0"/>
        <w:jc w:val="both"/>
      </w:pPr>
      <w:r>
        <w:rPr>
          <w:rFonts w:ascii="Times New Roman"/>
          <w:b w:val="false"/>
          <w:i w:val="false"/>
          <w:color w:val="000000"/>
          <w:sz w:val="28"/>
        </w:rPr>
        <w:t>
      "Мемлекеттік заңды тұлғалар орналасып отырған ғимараттардың немесе үй-</w:t>
      </w:r>
    </w:p>
    <w:p>
      <w:pPr>
        <w:spacing w:after="0"/>
        <w:ind w:left="0"/>
        <w:jc w:val="both"/>
      </w:pPr>
      <w:r>
        <w:rPr>
          <w:rFonts w:ascii="Times New Roman"/>
          <w:b w:val="false"/>
          <w:i w:val="false"/>
          <w:color w:val="000000"/>
          <w:sz w:val="28"/>
        </w:rPr>
        <w:t>
      жайлардың алаңдары" қосымшада берілген.</w:t>
      </w:r>
    </w:p>
    <w:p>
      <w:pPr>
        <w:spacing w:after="0"/>
        <w:ind w:left="0"/>
        <w:jc w:val="both"/>
      </w:pPr>
      <w:r>
        <w:rPr>
          <w:rFonts w:ascii="Times New Roman"/>
          <w:b w:val="false"/>
          <w:i w:val="false"/>
          <w:color w:val="000000"/>
          <w:sz w:val="28"/>
        </w:rPr>
        <w:t>
      Атауы ___________________________ Мекенжайы___________________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 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Ш.м. – шаршы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 орналасып отырған ғимараттардың немесе үй-жайлардың алаңдары бойынша ақпарат"</w:t>
      </w:r>
    </w:p>
    <w:p>
      <w:pPr>
        <w:spacing w:after="0"/>
        <w:ind w:left="0"/>
        <w:jc w:val="both"/>
      </w:pPr>
      <w:r>
        <w:rPr>
          <w:rFonts w:ascii="Times New Roman"/>
          <w:b w:val="false"/>
          <w:i w:val="false"/>
          <w:color w:val="000000"/>
          <w:sz w:val="28"/>
        </w:rPr>
        <w:t>
      (Индекс: 1-АА, кезеңділігі:жыл сайын)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"Мемлекеттік заңды тұлғалар орналасып отырған ғимараттардың немесе үй-жайлардың алаңдары бойынша ақпарат"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4. Нысанның 2-бағанында ғимараттың немесе үй-жайдың атауы көрсетіледі.</w:t>
      </w:r>
    </w:p>
    <w:p>
      <w:pPr>
        <w:spacing w:after="0"/>
        <w:ind w:left="0"/>
        <w:jc w:val="both"/>
      </w:pPr>
      <w:r>
        <w:rPr>
          <w:rFonts w:ascii="Times New Roman"/>
          <w:b w:val="false"/>
          <w:i w:val="false"/>
          <w:color w:val="000000"/>
          <w:sz w:val="28"/>
        </w:rPr>
        <w:t>
      5. Нысанның 3-бағанында ғимараттың немесе үй-жайдың орналасқан жері көрсетіледі.</w:t>
      </w:r>
    </w:p>
    <w:p>
      <w:pPr>
        <w:spacing w:after="0"/>
        <w:ind w:left="0"/>
        <w:jc w:val="both"/>
      </w:pPr>
      <w:r>
        <w:rPr>
          <w:rFonts w:ascii="Times New Roman"/>
          <w:b w:val="false"/>
          <w:i w:val="false"/>
          <w:color w:val="000000"/>
          <w:sz w:val="28"/>
        </w:rPr>
        <w:t>
      6. Нысанның 4-бағанында ғимараттың немесе үй-жайдың кадастрлық нөмірі көрсетіледі.</w:t>
      </w:r>
    </w:p>
    <w:p>
      <w:pPr>
        <w:spacing w:after="0"/>
        <w:ind w:left="0"/>
        <w:jc w:val="both"/>
      </w:pPr>
      <w:r>
        <w:rPr>
          <w:rFonts w:ascii="Times New Roman"/>
          <w:b w:val="false"/>
          <w:i w:val="false"/>
          <w:color w:val="000000"/>
          <w:sz w:val="28"/>
        </w:rPr>
        <w:t>
      7. Нысанның 5-бағанында ғимарат немесе үй-жай туралы мәліметтер (жеке тұрған ғимарат, ғимараттың немесе ғимараттағы үй-жайдың бөлігі және т.б.) көрсетіледі.</w:t>
      </w:r>
    </w:p>
    <w:p>
      <w:pPr>
        <w:spacing w:after="0"/>
        <w:ind w:left="0"/>
        <w:jc w:val="both"/>
      </w:pPr>
      <w:r>
        <w:rPr>
          <w:rFonts w:ascii="Times New Roman"/>
          <w:b w:val="false"/>
          <w:i w:val="false"/>
          <w:color w:val="000000"/>
          <w:sz w:val="28"/>
        </w:rPr>
        <w:t>
      8. Нысанның 6, 7, 8 - бағандарында мемлекеттік заңды тұлғаның орналастырылуы туралы мәліметтер көрсетіледі.</w:t>
      </w:r>
    </w:p>
    <w:p>
      <w:pPr>
        <w:spacing w:after="0"/>
        <w:ind w:left="0"/>
        <w:jc w:val="both"/>
      </w:pPr>
      <w:r>
        <w:rPr>
          <w:rFonts w:ascii="Times New Roman"/>
          <w:b w:val="false"/>
          <w:i w:val="false"/>
          <w:color w:val="000000"/>
          <w:sz w:val="28"/>
        </w:rPr>
        <w:t>
      9. Нысанның 9, 10 - бағандарында мемлекеттік заңды тұлға алып отырған ғимараттың немесе үй-жайдың жалпы және пайдалы алаңы көрсетіледі.</w:t>
      </w:r>
    </w:p>
    <w:p>
      <w:pPr>
        <w:spacing w:after="0"/>
        <w:ind w:left="0"/>
        <w:jc w:val="both"/>
      </w:pPr>
      <w:r>
        <w:rPr>
          <w:rFonts w:ascii="Times New Roman"/>
          <w:b w:val="false"/>
          <w:i w:val="false"/>
          <w:color w:val="000000"/>
          <w:sz w:val="28"/>
        </w:rPr>
        <w:t>
      10. Нысанның 11-бағанында жалға алынған алаңның 1 шаршы метрі үшін құны көрсетіледі.</w:t>
      </w:r>
    </w:p>
    <w:p>
      <w:pPr>
        <w:spacing w:after="0"/>
        <w:ind w:left="0"/>
        <w:jc w:val="both"/>
      </w:pPr>
      <w:r>
        <w:rPr>
          <w:rFonts w:ascii="Times New Roman"/>
          <w:b w:val="false"/>
          <w:i w:val="false"/>
          <w:color w:val="000000"/>
          <w:sz w:val="28"/>
        </w:rPr>
        <w:t>
      11. 12-бағанда ғимаратты немесе үй-жайды жалға алу бойынша бір айдың шығыны, теңгеде көрсетіледі.</w:t>
      </w:r>
    </w:p>
    <w:p>
      <w:pPr>
        <w:spacing w:after="0"/>
        <w:ind w:left="0"/>
        <w:jc w:val="both"/>
      </w:pPr>
      <w:r>
        <w:rPr>
          <w:rFonts w:ascii="Times New Roman"/>
          <w:b w:val="false"/>
          <w:i w:val="false"/>
          <w:color w:val="000000"/>
          <w:sz w:val="28"/>
        </w:rPr>
        <w:t>
      12. 13-бағанда ғимаратты немесе үй-жайды жалға алу бойынша есептік жылдың шығыны, теңгеде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w:t>
            </w:r>
            <w:r>
              <w:br/>
            </w:r>
            <w:r>
              <w:rPr>
                <w:rFonts w:ascii="Times New Roman"/>
                <w:b w:val="false"/>
                <w:i w:val="false"/>
                <w:color w:val="000000"/>
                <w:sz w:val="20"/>
              </w:rPr>
              <w:t>есепке алу объектілері</w:t>
            </w:r>
            <w:r>
              <w:br/>
            </w:r>
            <w:r>
              <w:rPr>
                <w:rFonts w:ascii="Times New Roman"/>
                <w:b w:val="false"/>
                <w:i w:val="false"/>
                <w:color w:val="000000"/>
                <w:sz w:val="20"/>
              </w:rPr>
              <w:t>деректерін енгізудің,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 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Әдістеме 4-қосымшамен толықтырылды - ҚР Қаржы министрінің 29.11.2016 </w:t>
      </w:r>
      <w:r>
        <w:rPr>
          <w:rFonts w:ascii="Times New Roman"/>
          <w:b w:val="false"/>
          <w:i w:val="false"/>
          <w:color w:val="ff0000"/>
          <w:sz w:val="28"/>
        </w:rPr>
        <w:t>№ 623</w:t>
      </w:r>
      <w:r>
        <w:rPr>
          <w:rFonts w:ascii="Times New Roman"/>
          <w:b w:val="false"/>
          <w:i w:val="false"/>
          <w:color w:val="ff0000"/>
          <w:sz w:val="28"/>
        </w:rPr>
        <w:t xml:space="preserve">; жаңа редакцияда - ҚР Қаржы министрінің 16.05.2026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он күнтізбелік күн өткен соң колданысқа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мүлік және жекешелендіру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 e-qazyna.kz.</w:t>
      </w:r>
    </w:p>
    <w:p>
      <w:pPr>
        <w:spacing w:after="0"/>
        <w:ind w:left="0"/>
        <w:jc w:val="both"/>
      </w:pPr>
      <w:r>
        <w:rPr>
          <w:rFonts w:ascii="Times New Roman"/>
          <w:b w:val="false"/>
          <w:i w:val="false"/>
          <w:color w:val="000000"/>
          <w:sz w:val="28"/>
        </w:rPr>
        <w:t>
      Әкімшілік нысанның атауы: Мемлекеттік заңды тұлғаларды автомобильдермен жабдықтау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АЖ</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немесе кезекші</w:t>
            </w:r>
          </w:p>
          <w:p>
            <w:pPr>
              <w:spacing w:after="20"/>
              <w:ind w:left="20"/>
              <w:jc w:val="both"/>
            </w:pPr>
            <w:r>
              <w:rPr>
                <w:rFonts w:ascii="Times New Roman"/>
                <w:b w:val="false"/>
                <w:i w:val="false"/>
                <w:color w:val="000000"/>
                <w:sz w:val="20"/>
              </w:rPr>
              <w:t>
(оның ішінде автобустар)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 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тиесілігі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Автокөлікті жалға алу бойынша шығыстар, бір айға,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Автокөлікті жалға алу бойынша шығыстар, есепті жыл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шаруашылық басқару құқығына бекітілген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заңды тұлғалардың пайдалануына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тұлғалардан және (немесе) жеке тұлғалардан жалға алынатын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"Мемлекеттік заңды тұлғаларды автомобильдермен жабдықтау бойынша ақпарат" </w:t>
      </w:r>
    </w:p>
    <w:p>
      <w:pPr>
        <w:spacing w:after="0"/>
        <w:ind w:left="0"/>
        <w:jc w:val="both"/>
      </w:pPr>
      <w:r>
        <w:rPr>
          <w:rFonts w:ascii="Times New Roman"/>
          <w:b w:val="false"/>
          <w:i w:val="false"/>
          <w:color w:val="000000"/>
          <w:sz w:val="28"/>
        </w:rPr>
        <w:t>
      қосымшада берілген.</w:t>
      </w:r>
    </w:p>
    <w:p>
      <w:pPr>
        <w:spacing w:after="0"/>
        <w:ind w:left="0"/>
        <w:jc w:val="both"/>
      </w:pPr>
      <w:r>
        <w:rPr>
          <w:rFonts w:ascii="Times New Roman"/>
          <w:b w:val="false"/>
          <w:i w:val="false"/>
          <w:color w:val="000000"/>
          <w:sz w:val="28"/>
        </w:rPr>
        <w:t>
      Атауы ___________________________ Мекенжайы___________________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 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Текше см – текше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тұлғаларды автомобильдермен жабдықтау бойынша ақпарат"</w:t>
      </w:r>
    </w:p>
    <w:p>
      <w:pPr>
        <w:spacing w:after="0"/>
        <w:ind w:left="0"/>
        <w:jc w:val="both"/>
      </w:pPr>
      <w:r>
        <w:rPr>
          <w:rFonts w:ascii="Times New Roman"/>
          <w:b w:val="false"/>
          <w:i w:val="false"/>
          <w:color w:val="000000"/>
          <w:sz w:val="28"/>
        </w:rPr>
        <w:t>
      (Индекс: 1- АЖ, кезеңділігі:жыл сайын)</w:t>
      </w:r>
    </w:p>
    <w:p>
      <w:pPr>
        <w:spacing w:after="0"/>
        <w:ind w:left="0"/>
        <w:jc w:val="left"/>
      </w:pPr>
      <w:r>
        <w:rPr>
          <w:rFonts w:ascii="Times New Roman"/>
          <w:b/>
          <w:i w:val="false"/>
          <w:color w:val="000000"/>
        </w:rPr>
        <w:t xml:space="preserve"> 1-тарау. Жалпы ереже</w:t>
      </w:r>
    </w:p>
    <w:p>
      <w:pPr>
        <w:spacing w:after="0"/>
        <w:ind w:left="0"/>
        <w:jc w:val="both"/>
      </w:pPr>
      <w:r>
        <w:rPr>
          <w:rFonts w:ascii="Times New Roman"/>
          <w:b w:val="false"/>
          <w:i w:val="false"/>
          <w:color w:val="000000"/>
          <w:sz w:val="28"/>
        </w:rPr>
        <w:t>
      1. Осы түсіндірме "Мемлекеттік заңды тұлғаларды автомобильдермен жабдықтау бойынша ақпарат"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3. Нысанның 1 - бағанында реттік нөмірі көрсетіледі.</w:t>
      </w:r>
    </w:p>
    <w:p>
      <w:pPr>
        <w:spacing w:after="0"/>
        <w:ind w:left="0"/>
        <w:jc w:val="both"/>
      </w:pPr>
      <w:r>
        <w:rPr>
          <w:rFonts w:ascii="Times New Roman"/>
          <w:b w:val="false"/>
          <w:i w:val="false"/>
          <w:color w:val="000000"/>
          <w:sz w:val="28"/>
        </w:rPr>
        <w:t>
      4. Нысанның 2 - бағанында мемлекеттік заңды тұлғаның атауы көрсетіледі.</w:t>
      </w:r>
    </w:p>
    <w:p>
      <w:pPr>
        <w:spacing w:after="0"/>
        <w:ind w:left="0"/>
        <w:jc w:val="both"/>
      </w:pPr>
      <w:r>
        <w:rPr>
          <w:rFonts w:ascii="Times New Roman"/>
          <w:b w:val="false"/>
          <w:i w:val="false"/>
          <w:color w:val="000000"/>
          <w:sz w:val="28"/>
        </w:rPr>
        <w:t>
      5. Нысанның 3 - бағанында қызметтік немесе кезекші автомобиль (оның ішінде автобустар) көрсетіледі.</w:t>
      </w:r>
    </w:p>
    <w:p>
      <w:pPr>
        <w:spacing w:after="0"/>
        <w:ind w:left="0"/>
        <w:jc w:val="both"/>
      </w:pPr>
      <w:r>
        <w:rPr>
          <w:rFonts w:ascii="Times New Roman"/>
          <w:b w:val="false"/>
          <w:i w:val="false"/>
          <w:color w:val="000000"/>
          <w:sz w:val="28"/>
        </w:rPr>
        <w:t>
      6. Нысанның 4 - бағанында автомобильдің маркасы, моделі, модификациясы көрсетіледі.</w:t>
      </w:r>
    </w:p>
    <w:p>
      <w:pPr>
        <w:spacing w:after="0"/>
        <w:ind w:left="0"/>
        <w:jc w:val="both"/>
      </w:pPr>
      <w:r>
        <w:rPr>
          <w:rFonts w:ascii="Times New Roman"/>
          <w:b w:val="false"/>
          <w:i w:val="false"/>
          <w:color w:val="000000"/>
          <w:sz w:val="28"/>
        </w:rPr>
        <w:t>
      7. Нысанның 5 - бағанында автомобильдің мемлекеттік нөмірі көрсетіледі.</w:t>
      </w:r>
    </w:p>
    <w:p>
      <w:pPr>
        <w:spacing w:after="0"/>
        <w:ind w:left="0"/>
        <w:jc w:val="both"/>
      </w:pPr>
      <w:r>
        <w:rPr>
          <w:rFonts w:ascii="Times New Roman"/>
          <w:b w:val="false"/>
          <w:i w:val="false"/>
          <w:color w:val="000000"/>
          <w:sz w:val="28"/>
        </w:rPr>
        <w:t>
      8. Нысанның 6-бағанында автомобиль қозғалтқышының көлемі текше см көрсетіледі.</w:t>
      </w:r>
    </w:p>
    <w:p>
      <w:pPr>
        <w:spacing w:after="0"/>
        <w:ind w:left="0"/>
        <w:jc w:val="both"/>
      </w:pPr>
      <w:r>
        <w:rPr>
          <w:rFonts w:ascii="Times New Roman"/>
          <w:b w:val="false"/>
          <w:i w:val="false"/>
          <w:color w:val="000000"/>
          <w:sz w:val="28"/>
        </w:rPr>
        <w:t>
      9. Нысанның 7, 8, 9 - бағандарында автомобильдің жабдықтары туралы мәліметтер көрсетіледі.</w:t>
      </w:r>
    </w:p>
    <w:p>
      <w:pPr>
        <w:spacing w:after="0"/>
        <w:ind w:left="0"/>
        <w:jc w:val="both"/>
      </w:pPr>
      <w:r>
        <w:rPr>
          <w:rFonts w:ascii="Times New Roman"/>
          <w:b w:val="false"/>
          <w:i w:val="false"/>
          <w:color w:val="000000"/>
          <w:sz w:val="28"/>
        </w:rPr>
        <w:t>
      10. 10 - бағанда автомобильді жалға алу бойынша бір айдың шығыны, теңгеде көрсетіледі.</w:t>
      </w:r>
    </w:p>
    <w:p>
      <w:pPr>
        <w:spacing w:after="0"/>
        <w:ind w:left="0"/>
        <w:jc w:val="both"/>
      </w:pPr>
      <w:r>
        <w:rPr>
          <w:rFonts w:ascii="Times New Roman"/>
          <w:b w:val="false"/>
          <w:i w:val="false"/>
          <w:color w:val="000000"/>
          <w:sz w:val="28"/>
        </w:rPr>
        <w:t>
      11. 11 - бағанда автомобильді жалға алу бойынша есептік жылдың шығыны, теңгеде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5-қосымшамен толықтыру көзделген - ҚР Қаржы министрінің 16.05.2026 </w:t>
      </w:r>
      <w:r>
        <w:rPr>
          <w:rFonts w:ascii="Times New Roman"/>
          <w:b w:val="false"/>
          <w:i w:val="false"/>
          <w:color w:val="ff0000"/>
          <w:sz w:val="28"/>
        </w:rPr>
        <w:t>№ 307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