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a75bb" w14:textId="9ca75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"Философия докторы (PhD), бейіні бойынша доктор ғылыми дәрежелерін алу үшін қорғалған диссертацияларды мемлекеттік тіркеу ережесін бекіту туралы" Қазақстан Республикасы Білім және ғылым министрінің 2011 жылғы 19 мамырдағы № 203 бүйрығына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2011 жылғы 16 қыркүйектегі № 394 Бұйрығы. Қазақстан Республикасы Әділет Министрлігінде 2011 жылғы 17 қазанда № 7255 тіркелді. Күші жойылды - Қазақстан Республикасы Ғылым және жоғары білім министрінің 2024 жылғы 1 қазандағы № 472 бұйрығымен.</w:t>
      </w:r>
    </w:p>
    <w:p>
      <w:pPr>
        <w:spacing w:after="0"/>
        <w:ind w:left="0"/>
        <w:jc w:val="both"/>
      </w:pPr>
      <w:r>
        <w:rPr>
          <w:rFonts w:ascii="Times New Roman"/>
          <w:b w:val="false"/>
          <w:i w:val="false"/>
          <w:color w:val="ff0000"/>
          <w:sz w:val="28"/>
        </w:rPr>
        <w:t xml:space="preserve">
      Ескерту. Күші жойылды - ҚР Ғылым және жоғары білім министрінің 01.10.2024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2011 жылғы 18 ақпандағы "Ғылым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сәйкестендіру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"Философия докторы (PhD), бейіні бойынша доктор ғылыми дәрежелерін алу үшін қорғалған диссертацияларды мемлекеттік тіркеу ережесін бекіту туралы" Қазақстан Республикасы Білім және ғылым министрінің 2011 жылғы 19 мамырдағы № 203 </w:t>
      </w:r>
      <w:r>
        <w:rPr>
          <w:rFonts w:ascii="Times New Roman"/>
          <w:b w:val="false"/>
          <w:i w:val="false"/>
          <w:color w:val="000000"/>
          <w:sz w:val="28"/>
        </w:rPr>
        <w:t>бұйрығына</w:t>
      </w:r>
      <w:r>
        <w:rPr>
          <w:rFonts w:ascii="Times New Roman"/>
          <w:b w:val="false"/>
          <w:i w:val="false"/>
          <w:color w:val="000000"/>
          <w:sz w:val="28"/>
        </w:rPr>
        <w:t xml:space="preserve"> (N 7014 нормативтік құқықтық актілер мемлекеттік тіркеу тізілімінде тіркелген, 2011 жылғы 16 шілдедегі № 301-302 (26696) "Егемен Қазақстан" және 2011 жылғы 21 шілдедегі № 225 (26646) "Казахстанская правда" газеттерінде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Философия докторы (PhD), бейіні бойынша доктор ғылыми дәрежелерін алу үшін қорғалған диссертацияларды мемлекеттік тіркеу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Мемлекеттік тіркеуді "Ұлттық ғылыми-техникалық ақпарат орталығы" АҚ-ы (бұдан әрі - "ҰҒТАО" АҚ) жүзеге асырады.</w:t>
      </w:r>
    </w:p>
    <w:bookmarkStart w:name="z5" w:id="3"/>
    <w:p>
      <w:pPr>
        <w:spacing w:after="0"/>
        <w:ind w:left="0"/>
        <w:jc w:val="both"/>
      </w:pPr>
      <w:r>
        <w:rPr>
          <w:rFonts w:ascii="Times New Roman"/>
          <w:b w:val="false"/>
          <w:i w:val="false"/>
          <w:color w:val="000000"/>
          <w:sz w:val="28"/>
        </w:rPr>
        <w:t>
      3. Философия докторы (PhD), бейіні бойынша доктор ғылыми дәрежесін алу үшін қорғалған диссертацияларды Қазақстан Республикасында мемлекеттік тіркеу негізінде - "ҰҒТАО" АҚ-ы философия докторы (PhD), бейіні бойынша доктор ғылыми дэрежелерін алу үшін қорғалған диссертациялар туралы ақпараттық материалдардың мемлекеттік қорын қалыптастырады, жеке және заңды тұлғалардың ақпараттық материалдарға қол жеткізуін қамтамасыз етеді";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абзацы мынадай редакцияда жазылсын:</w:t>
      </w:r>
    </w:p>
    <w:p>
      <w:pPr>
        <w:spacing w:after="0"/>
        <w:ind w:left="0"/>
        <w:jc w:val="both"/>
      </w:pPr>
      <w:r>
        <w:rPr>
          <w:rFonts w:ascii="Times New Roman"/>
          <w:b w:val="false"/>
          <w:i w:val="false"/>
          <w:color w:val="000000"/>
          <w:sz w:val="28"/>
        </w:rPr>
        <w:t>
      "4. Диссертациялық кеңес философия докторы (PhD), бейіні бойынша доктор ғылыми дәрежесін алу үшін диссертация қорғалғаннан кейін жеті күнтізбелік күннің ішінде "ҰҒТАО" АҚ-ға мемлекеттік тіркеуге мынадай құжаттарды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"ҰҒТАО" АҚ-ы жоғарыда аталған құжаттарды алғаннан кейін философия докторы (PhD), бейіні бойынша доктор ғылыми дәрежелерін алу үшін қорғалған диссертацияларға мемлекеттік тіркеу нөмірін береді және жеті күнтізбелік күн ішінде диссертациялық кеңеске диссертацияның мемлекеттік тіркеуден өткендігін растайтын хабарлама жібереді.</w:t>
      </w:r>
    </w:p>
    <w:bookmarkStart w:name="z8" w:id="4"/>
    <w:p>
      <w:pPr>
        <w:spacing w:after="0"/>
        <w:ind w:left="0"/>
        <w:jc w:val="both"/>
      </w:pPr>
      <w:r>
        <w:rPr>
          <w:rFonts w:ascii="Times New Roman"/>
          <w:b w:val="false"/>
          <w:i w:val="false"/>
          <w:color w:val="000000"/>
          <w:sz w:val="28"/>
        </w:rPr>
        <w:t>
      Диссертациялық кеңестің "ҰҒТАО" АҚ-ға ұсынған құжаттары кері қайтаруға жатпайды.</w:t>
      </w:r>
    </w:p>
    <w:bookmarkEnd w:id="4"/>
    <w:bookmarkStart w:name="z9" w:id="5"/>
    <w:p>
      <w:pPr>
        <w:spacing w:after="0"/>
        <w:ind w:left="0"/>
        <w:jc w:val="both"/>
      </w:pPr>
      <w:r>
        <w:rPr>
          <w:rFonts w:ascii="Times New Roman"/>
          <w:b w:val="false"/>
          <w:i w:val="false"/>
          <w:color w:val="000000"/>
          <w:sz w:val="28"/>
        </w:rPr>
        <w:t>
      6. Ғылым саласындағы уәкілетті орган "ҰҒТАО" АҚ-ға ай сайын философия докторы (PhD), бейіні бойынша доктор ғылыми дэрежелер берілген тұлғалар туралы мәлімет ұсынады.";</w:t>
      </w:r>
    </w:p>
    <w:bookmarkEnd w:id="5"/>
    <w:bookmarkStart w:name="z10" w:id="6"/>
    <w:p>
      <w:pPr>
        <w:spacing w:after="0"/>
        <w:ind w:left="0"/>
        <w:jc w:val="both"/>
      </w:pPr>
      <w:r>
        <w:rPr>
          <w:rFonts w:ascii="Times New Roman"/>
          <w:b w:val="false"/>
          <w:i w:val="false"/>
          <w:color w:val="000000"/>
          <w:sz w:val="28"/>
        </w:rPr>
        <w:t xml:space="preserve">
      Философия докторы (PhD), бейіні бойынша доктор ғылыми дәрежелерін алу үшін қорғалған диссертацияларды мемлекеттік тіркеу ережесіне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2. Ғылым комитеті (Б.А.Қасымбеков):</w:t>
      </w:r>
    </w:p>
    <w:bookmarkEnd w:id="7"/>
    <w:bookmarkStart w:name="z12" w:id="8"/>
    <w:p>
      <w:pPr>
        <w:spacing w:after="0"/>
        <w:ind w:left="0"/>
        <w:jc w:val="both"/>
      </w:pPr>
      <w:r>
        <w:rPr>
          <w:rFonts w:ascii="Times New Roman"/>
          <w:b w:val="false"/>
          <w:i w:val="false"/>
          <w:color w:val="000000"/>
          <w:sz w:val="28"/>
        </w:rPr>
        <w:t>
      1) осы бұйрықтың белгіленген тәртіппен Қазақстан Республикасы Әділет министрлігінде мемлекеттік тіркелуін қамтамасыз етсін;</w:t>
      </w:r>
    </w:p>
    <w:bookmarkEnd w:id="8"/>
    <w:bookmarkStart w:name="z13" w:id="9"/>
    <w:p>
      <w:pPr>
        <w:spacing w:after="0"/>
        <w:ind w:left="0"/>
        <w:jc w:val="both"/>
      </w:pPr>
      <w:r>
        <w:rPr>
          <w:rFonts w:ascii="Times New Roman"/>
          <w:b w:val="false"/>
          <w:i w:val="false"/>
          <w:color w:val="000000"/>
          <w:sz w:val="28"/>
        </w:rPr>
        <w:t>
      2) мемлекеттік тіркеуден өткеннен кейін осы бұйрықты бұқаралық ақпарат құралдарында жарияласын.</w:t>
      </w:r>
    </w:p>
    <w:bookmarkEnd w:id="9"/>
    <w:bookmarkStart w:name="z14" w:id="10"/>
    <w:p>
      <w:pPr>
        <w:spacing w:after="0"/>
        <w:ind w:left="0"/>
        <w:jc w:val="both"/>
      </w:pPr>
      <w:r>
        <w:rPr>
          <w:rFonts w:ascii="Times New Roman"/>
          <w:b w:val="false"/>
          <w:i w:val="false"/>
          <w:color w:val="000000"/>
          <w:sz w:val="28"/>
        </w:rPr>
        <w:t>
      4. Осы бұйрықтың орындалуын бақылау Қазақстан Республикасы Білім және ғылым вице-министрі М.Қ.Орынхановқа жүктелсін.</w:t>
      </w:r>
    </w:p>
    <w:bookmarkEnd w:id="10"/>
    <w:bookmarkStart w:name="z15" w:id="11"/>
    <w:p>
      <w:pPr>
        <w:spacing w:after="0"/>
        <w:ind w:left="0"/>
        <w:jc w:val="both"/>
      </w:pPr>
      <w:r>
        <w:rPr>
          <w:rFonts w:ascii="Times New Roman"/>
          <w:b w:val="false"/>
          <w:i w:val="false"/>
          <w:color w:val="000000"/>
          <w:sz w:val="28"/>
        </w:rPr>
        <w:t>
      5. Осы бұйрық алғаш ресми жарияланған күнінен бастап он күнтізбелік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Жұмағұлов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2011 жылғы 16 қыркүйектегі</w:t>
            </w:r>
            <w:r>
              <w:br/>
            </w:r>
            <w:r>
              <w:rPr>
                <w:rFonts w:ascii="Times New Roman"/>
                <w:b w:val="false"/>
                <w:i w:val="false"/>
                <w:color w:val="000000"/>
                <w:sz w:val="20"/>
              </w:rPr>
              <w:t>№ 394 бұйрығына</w:t>
            </w:r>
            <w:r>
              <w:br/>
            </w:r>
            <w:r>
              <w:rPr>
                <w:rFonts w:ascii="Times New Roman"/>
                <w:b w:val="false"/>
                <w:i w:val="false"/>
                <w:color w:val="000000"/>
                <w:sz w:val="20"/>
              </w:rPr>
              <w:t>қосымша</w:t>
            </w:r>
            <w:r>
              <w:br/>
            </w:r>
            <w:r>
              <w:rPr>
                <w:rFonts w:ascii="Times New Roman"/>
                <w:b w:val="false"/>
                <w:i w:val="false"/>
                <w:color w:val="000000"/>
                <w:sz w:val="20"/>
              </w:rPr>
              <w:t>Қосымша 1</w:t>
            </w:r>
            <w:r>
              <w:br/>
            </w:r>
            <w:r>
              <w:rPr>
                <w:rFonts w:ascii="Times New Roman"/>
                <w:b w:val="false"/>
                <w:i w:val="false"/>
                <w:color w:val="000000"/>
                <w:sz w:val="20"/>
              </w:rPr>
              <w:t>Философия докторы (PhD), бейіні</w:t>
            </w:r>
            <w:r>
              <w:br/>
            </w:r>
            <w:r>
              <w:rPr>
                <w:rFonts w:ascii="Times New Roman"/>
                <w:b w:val="false"/>
                <w:i w:val="false"/>
                <w:color w:val="000000"/>
                <w:sz w:val="20"/>
              </w:rPr>
              <w:t>бойынша доктор ғылыми дәрежелерді</w:t>
            </w:r>
            <w:r>
              <w:br/>
            </w:r>
            <w:r>
              <w:rPr>
                <w:rFonts w:ascii="Times New Roman"/>
                <w:b w:val="false"/>
                <w:i w:val="false"/>
                <w:color w:val="000000"/>
                <w:sz w:val="20"/>
              </w:rPr>
              <w:t>алу үшін қорғалған диссертацияларды</w:t>
            </w:r>
            <w:r>
              <w:br/>
            </w:r>
            <w:r>
              <w:rPr>
                <w:rFonts w:ascii="Times New Roman"/>
                <w:b w:val="false"/>
                <w:i w:val="false"/>
                <w:color w:val="000000"/>
                <w:sz w:val="20"/>
              </w:rPr>
              <w:t>мемлекеттік тіркеу ережесіне</w:t>
            </w:r>
          </w:p>
        </w:tc>
      </w:tr>
    </w:tbl>
    <w:p>
      <w:pPr>
        <w:spacing w:after="0"/>
        <w:ind w:left="0"/>
        <w:jc w:val="both"/>
      </w:pPr>
      <w:r>
        <w:rPr>
          <w:rFonts w:ascii="Times New Roman"/>
          <w:b w:val="false"/>
          <w:i w:val="false"/>
          <w:color w:val="000000"/>
          <w:sz w:val="28"/>
        </w:rPr>
        <w:t>
      Форма</w:t>
      </w:r>
    </w:p>
    <w:bookmarkStart w:name="z18" w:id="12"/>
    <w:p>
      <w:pPr>
        <w:spacing w:after="0"/>
        <w:ind w:left="0"/>
        <w:jc w:val="left"/>
      </w:pPr>
      <w:r>
        <w:rPr>
          <w:rFonts w:ascii="Times New Roman"/>
          <w:b/>
          <w:i w:val="false"/>
          <w:color w:val="000000"/>
        </w:rPr>
        <w:t xml:space="preserve"> Диссертацияның есептік карточкасы</w:t>
      </w:r>
    </w:p>
    <w:bookmarkEnd w:id="12"/>
    <w:p>
      <w:pPr>
        <w:spacing w:after="0"/>
        <w:ind w:left="0"/>
        <w:jc w:val="both"/>
      </w:pPr>
      <w:r>
        <w:rPr>
          <w:rFonts w:ascii="Times New Roman"/>
          <w:b w:val="false"/>
          <w:i w:val="false"/>
          <w:color w:val="000000"/>
          <w:sz w:val="28"/>
        </w:rPr>
        <w:t xml:space="preserve">
      </w:t>
      </w:r>
      <w:r>
        <w:rPr>
          <w:rFonts w:ascii="Times New Roman"/>
          <w:b/>
          <w:i w:val="false"/>
          <w:color w:val="000000"/>
          <w:sz w:val="28"/>
        </w:rPr>
        <w:t>5013 ДИССЕРТАЦИЯНЫҢ</w:t>
      </w:r>
    </w:p>
    <w:p>
      <w:pPr>
        <w:spacing w:after="0"/>
        <w:ind w:left="0"/>
        <w:jc w:val="both"/>
      </w:pPr>
      <w:r>
        <w:rPr>
          <w:rFonts w:ascii="Times New Roman"/>
          <w:b w:val="false"/>
          <w:i w:val="false"/>
          <w:color w:val="000000"/>
          <w:sz w:val="28"/>
        </w:rPr>
        <w:t>
      ЕСЕПТІК КАРТОЧКАСЫ                         Қайда: 050096, Алматы</w:t>
      </w:r>
    </w:p>
    <w:p>
      <w:pPr>
        <w:spacing w:after="0"/>
        <w:ind w:left="0"/>
        <w:jc w:val="both"/>
      </w:pPr>
      <w:r>
        <w:rPr>
          <w:rFonts w:ascii="Times New Roman"/>
          <w:b w:val="false"/>
          <w:i w:val="false"/>
          <w:color w:val="000000"/>
          <w:sz w:val="28"/>
        </w:rPr>
        <w:t>
                                                 Бөгенбай батыр көшесі, 221</w:t>
      </w:r>
    </w:p>
    <w:p>
      <w:pPr>
        <w:spacing w:after="0"/>
        <w:ind w:left="0"/>
        <w:jc w:val="both"/>
      </w:pPr>
      <w:r>
        <w:rPr>
          <w:rFonts w:ascii="Times New Roman"/>
          <w:b w:val="false"/>
          <w:i w:val="false"/>
          <w:color w:val="000000"/>
          <w:sz w:val="28"/>
        </w:rPr>
        <w:t>
                                                 ҚР ҰҒТА орталығы</w:t>
      </w:r>
    </w:p>
    <w:p>
      <w:pPr>
        <w:spacing w:after="0"/>
        <w:ind w:left="0"/>
        <w:jc w:val="both"/>
      </w:pPr>
      <w:r>
        <w:rPr>
          <w:rFonts w:ascii="Times New Roman"/>
          <w:b w:val="false"/>
          <w:i w:val="false"/>
          <w:color w:val="000000"/>
          <w:sz w:val="28"/>
        </w:rPr>
        <w:t>
      06 Философия докторы (PhD) 07 бейіні бойынша доктор</w:t>
      </w:r>
    </w:p>
    <w:p>
      <w:pPr>
        <w:spacing w:after="0"/>
        <w:ind w:left="0"/>
        <w:jc w:val="both"/>
      </w:pPr>
      <w:r>
        <w:rPr>
          <w:rFonts w:ascii="Times New Roman"/>
          <w:b w:val="false"/>
          <w:i w:val="false"/>
          <w:color w:val="000000"/>
          <w:sz w:val="28"/>
        </w:rPr>
        <w:t>
      5418 Шығыс №, күні              5436 Инвентарлық №  _____________</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6147 Докторанттың, аты, әкесінің аты/туған жылы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7434 Қорғаған күні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 Ғылыми мамандығының шифры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 Білім бойынша мамандығының</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7425 Дәрежеге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 Диссертация іздену тілі</w:t>
            </w:r>
          </w:p>
        </w:tc>
      </w:tr>
      <w:tr>
        <w:trPr>
          <w:trHeight w:val="30" w:hRule="atLeast"/>
        </w:trPr>
        <w:tc>
          <w:tcPr>
            <w:tcW w:w="24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Ғылыми консультант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Рецензенттер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ғылыми атағы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мамандығының шифры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қысқаша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 Беттер саны</w:t>
            </w:r>
          </w:p>
        </w:tc>
        <w:tc>
          <w:tcPr>
            <w:tcW w:w="175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 Патенттер</w:t>
            </w:r>
          </w:p>
        </w:tc>
        <w:tc>
          <w:tcPr>
            <w:tcW w:w="175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 Жарияланымдар</w:t>
            </w:r>
          </w:p>
          <w:p>
            <w:pPr>
              <w:spacing w:after="20"/>
              <w:ind w:left="20"/>
              <w:jc w:val="both"/>
            </w:pPr>
            <w:r>
              <w:rPr>
                <w:rFonts w:ascii="Times New Roman"/>
                <w:b w:val="false"/>
                <w:i w:val="false"/>
                <w:color w:val="000000"/>
                <w:sz w:val="20"/>
              </w:rPr>
              <w:t>
7344 Енгізу</w:t>
            </w:r>
          </w:p>
        </w:tc>
        <w:tc>
          <w:tcPr>
            <w:tcW w:w="175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Таратылу жағдайы</w:t>
            </w:r>
          </w:p>
          <w:p>
            <w:pPr>
              <w:spacing w:after="20"/>
              <w:ind w:left="20"/>
              <w:jc w:val="both"/>
            </w:pPr>
            <w:r>
              <w:rPr>
                <w:rFonts w:ascii="Times New Roman"/>
                <w:b w:val="false"/>
                <w:i w:val="false"/>
                <w:color w:val="000000"/>
                <w:sz w:val="20"/>
              </w:rPr>
              <w:t>
55 ақысыз беру</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 Қосымшалар</w:t>
            </w:r>
          </w:p>
        </w:tc>
        <w:tc>
          <w:tcPr>
            <w:tcW w:w="175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 Қолданылған деректер</w:t>
            </w:r>
          </w:p>
        </w:tc>
        <w:tc>
          <w:tcPr>
            <w:tcW w:w="175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енгізілген</w:t>
            </w:r>
          </w:p>
          <w:p>
            <w:pPr>
              <w:spacing w:after="20"/>
              <w:ind w:left="20"/>
              <w:jc w:val="both"/>
            </w:pPr>
            <w:r>
              <w:rPr>
                <w:rFonts w:ascii="Times New Roman"/>
                <w:b w:val="false"/>
                <w:i w:val="false"/>
                <w:color w:val="000000"/>
                <w:sz w:val="20"/>
              </w:rPr>
              <w:t>
53 енгізілмеген</w:t>
            </w:r>
          </w:p>
        </w:tc>
        <w:tc>
          <w:tcPr>
            <w:tcW w:w="175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шығындардың орнын толтыртып беру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4417 Жұмысты мемлекеттік тіркеу №                          7020 Бағдарламаның шифры</w:t>
      </w:r>
    </w:p>
    <w:p>
      <w:pPr>
        <w:spacing w:after="0"/>
        <w:ind w:left="0"/>
        <w:jc w:val="both"/>
      </w:pPr>
      <w:r>
        <w:rPr>
          <w:rFonts w:ascii="Times New Roman"/>
          <w:b w:val="false"/>
          <w:i w:val="false"/>
          <w:color w:val="000000"/>
          <w:sz w:val="28"/>
        </w:rPr>
        <w:t>
      _________________________________                         ___________________________</w:t>
      </w:r>
    </w:p>
    <w:p>
      <w:pPr>
        <w:spacing w:after="0"/>
        <w:ind w:left="0"/>
        <w:jc w:val="both"/>
      </w:pPr>
      <w:r>
        <w:rPr>
          <w:rFonts w:ascii="Times New Roman"/>
          <w:b w:val="false"/>
          <w:i w:val="false"/>
          <w:color w:val="000000"/>
          <w:sz w:val="28"/>
        </w:rPr>
        <w:t>
      |_________________________________|                       |___________________________|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2088 Докторант білім алған және диссертация орындаған ұйым туралы мәліметтер</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 ҚҰЖЖ коды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 Қаласы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 Елі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 Телефоны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 e-mail</w:t>
            </w:r>
          </w:p>
        </w:tc>
      </w:tr>
      <w:tr>
        <w:trPr>
          <w:trHeight w:val="30" w:hRule="atLeast"/>
        </w:trPr>
        <w:tc>
          <w:tcPr>
            <w:tcW w:w="24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 Ұйымның қысқаша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 Министрліктің (ведомствоның) қысқаша атауы</w:t>
            </w:r>
          </w:p>
        </w:tc>
      </w:tr>
      <w:tr>
        <w:trPr>
          <w:trHeight w:val="30" w:hRule="atLeast"/>
        </w:trPr>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 Ұйымның атауы</w:t>
            </w:r>
          </w:p>
        </w:tc>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 Ұйымның мекен-жайы</w:t>
            </w:r>
          </w:p>
        </w:tc>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2034 </w:t>
      </w:r>
      <w:r>
        <w:rPr>
          <w:rFonts w:ascii="Times New Roman"/>
          <w:b w:val="false"/>
          <w:i w:val="false"/>
          <w:color w:val="000000"/>
          <w:sz w:val="28"/>
        </w:rPr>
        <w:t>Диссертациялық кеңесте қорғау жүргізілген ұйым туралы мәліметтер</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 ҚҰЖЖ коды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 Қаласы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Елі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 Телефоны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 e-mail</w:t>
            </w:r>
          </w:p>
        </w:tc>
      </w:tr>
      <w:tr>
        <w:trPr>
          <w:trHeight w:val="30" w:hRule="atLeast"/>
        </w:trPr>
        <w:tc>
          <w:tcPr>
            <w:tcW w:w="24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 Ұйымның қысқаша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 Министрліктің (ведомствоның) қысқаша атауы</w:t>
            </w:r>
          </w:p>
        </w:tc>
      </w:tr>
      <w:tr>
        <w:trPr>
          <w:trHeight w:val="30" w:hRule="atLeast"/>
        </w:trPr>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 Ұйымның атауы</w:t>
            </w:r>
          </w:p>
        </w:tc>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 Ұйымның мекен-жайы</w:t>
            </w:r>
          </w:p>
        </w:tc>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 Диссертациялық кеңес туралы мәліметтер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 Кеңестің шифры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7461 Кеңестің телефоны</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9045 Диссертацияның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9117 Реферат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нысаны және жұмыстың мақсаты. Зерттеудің әдістері. Теориялық және практикалық нәтижелері. Енгізілу дәрежесі және тиімділігі. Қолданылу саласы).</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7326 Іске асырылуға ұсынылатын өнім</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Техникалық құжаттама</w:t>
            </w:r>
          </w:p>
          <w:p>
            <w:pPr>
              <w:spacing w:after="20"/>
              <w:ind w:left="20"/>
              <w:jc w:val="both"/>
            </w:pPr>
            <w:r>
              <w:rPr>
                <w:rFonts w:ascii="Times New Roman"/>
                <w:b w:val="false"/>
                <w:i w:val="false"/>
                <w:color w:val="000000"/>
                <w:sz w:val="20"/>
              </w:rPr>
              <w:t>
03 Әдістемелік құжаттама</w:t>
            </w:r>
          </w:p>
          <w:p>
            <w:pPr>
              <w:spacing w:after="20"/>
              <w:ind w:left="20"/>
              <w:jc w:val="both"/>
            </w:pPr>
            <w:r>
              <w:rPr>
                <w:rFonts w:ascii="Times New Roman"/>
                <w:b w:val="false"/>
                <w:i w:val="false"/>
                <w:color w:val="000000"/>
                <w:sz w:val="20"/>
              </w:rPr>
              <w:t>
04 Бағдарламалық құжаттама</w:t>
            </w:r>
          </w:p>
          <w:p>
            <w:pPr>
              <w:spacing w:after="20"/>
              <w:ind w:left="20"/>
              <w:jc w:val="both"/>
            </w:pPr>
            <w:r>
              <w:rPr>
                <w:rFonts w:ascii="Times New Roman"/>
                <w:b w:val="false"/>
                <w:i w:val="false"/>
                <w:color w:val="000000"/>
                <w:sz w:val="20"/>
              </w:rPr>
              <w:t>
05 Технология</w:t>
            </w:r>
          </w:p>
          <w:p>
            <w:pPr>
              <w:spacing w:after="20"/>
              <w:ind w:left="20"/>
              <w:jc w:val="both"/>
            </w:pPr>
            <w:r>
              <w:rPr>
                <w:rFonts w:ascii="Times New Roman"/>
                <w:b w:val="false"/>
                <w:i w:val="false"/>
                <w:color w:val="000000"/>
                <w:sz w:val="20"/>
              </w:rPr>
              <w:t>
06 Әдістер, тәсілдер</w:t>
            </w:r>
          </w:p>
          <w:p>
            <w:pPr>
              <w:spacing w:after="20"/>
              <w:ind w:left="20"/>
              <w:jc w:val="both"/>
            </w:pPr>
            <w:r>
              <w:rPr>
                <w:rFonts w:ascii="Times New Roman"/>
                <w:b w:val="false"/>
                <w:i w:val="false"/>
                <w:color w:val="000000"/>
                <w:sz w:val="20"/>
              </w:rPr>
              <w:t>
07 Модель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Материалдар</w:t>
            </w:r>
          </w:p>
          <w:p>
            <w:pPr>
              <w:spacing w:after="20"/>
              <w:ind w:left="20"/>
              <w:jc w:val="both"/>
            </w:pPr>
            <w:r>
              <w:rPr>
                <w:rFonts w:ascii="Times New Roman"/>
                <w:b w:val="false"/>
                <w:i w:val="false"/>
                <w:color w:val="000000"/>
                <w:sz w:val="20"/>
              </w:rPr>
              <w:t>
09 Қосылыстар</w:t>
            </w:r>
          </w:p>
          <w:p>
            <w:pPr>
              <w:spacing w:after="20"/>
              <w:ind w:left="20"/>
              <w:jc w:val="both"/>
            </w:pPr>
            <w:r>
              <w:rPr>
                <w:rFonts w:ascii="Times New Roman"/>
                <w:b w:val="false"/>
                <w:i w:val="false"/>
                <w:color w:val="000000"/>
                <w:sz w:val="20"/>
              </w:rPr>
              <w:t>
10 Препараттар</w:t>
            </w:r>
          </w:p>
          <w:p>
            <w:pPr>
              <w:spacing w:after="20"/>
              <w:ind w:left="20"/>
              <w:jc w:val="both"/>
            </w:pPr>
            <w:r>
              <w:rPr>
                <w:rFonts w:ascii="Times New Roman"/>
                <w:b w:val="false"/>
                <w:i w:val="false"/>
                <w:color w:val="000000"/>
                <w:sz w:val="20"/>
              </w:rPr>
              <w:t>
11 А.-ш. дақылдарының сұрыптары</w:t>
            </w:r>
          </w:p>
          <w:p>
            <w:pPr>
              <w:spacing w:after="20"/>
              <w:ind w:left="20"/>
              <w:jc w:val="both"/>
            </w:pPr>
            <w:r>
              <w:rPr>
                <w:rFonts w:ascii="Times New Roman"/>
                <w:b w:val="false"/>
                <w:i w:val="false"/>
                <w:color w:val="000000"/>
                <w:sz w:val="20"/>
              </w:rPr>
              <w:t>
12 А.-ш. жануарларының тұқымдары</w:t>
            </w:r>
          </w:p>
          <w:p>
            <w:pPr>
              <w:spacing w:after="20"/>
              <w:ind w:left="20"/>
              <w:jc w:val="both"/>
            </w:pPr>
            <w:r>
              <w:rPr>
                <w:rFonts w:ascii="Times New Roman"/>
                <w:b w:val="false"/>
                <w:i w:val="false"/>
                <w:color w:val="000000"/>
                <w:sz w:val="20"/>
              </w:rPr>
              <w:t>
13 Коллекциялар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Базалар, мәліметтер банкілері</w:t>
            </w:r>
          </w:p>
          <w:p>
            <w:pPr>
              <w:spacing w:after="20"/>
              <w:ind w:left="20"/>
              <w:jc w:val="both"/>
            </w:pPr>
            <w:r>
              <w:rPr>
                <w:rFonts w:ascii="Times New Roman"/>
                <w:b w:val="false"/>
                <w:i w:val="false"/>
                <w:color w:val="000000"/>
                <w:sz w:val="20"/>
              </w:rPr>
              <w:t>
15 Карталар</w:t>
            </w:r>
          </w:p>
          <w:p>
            <w:pPr>
              <w:spacing w:after="20"/>
              <w:ind w:left="20"/>
              <w:jc w:val="both"/>
            </w:pPr>
            <w:r>
              <w:rPr>
                <w:rFonts w:ascii="Times New Roman"/>
                <w:b w:val="false"/>
                <w:i w:val="false"/>
                <w:color w:val="000000"/>
                <w:sz w:val="20"/>
              </w:rPr>
              <w:t>
16 Стандарттар, нормативтер</w:t>
            </w:r>
          </w:p>
          <w:p>
            <w:pPr>
              <w:spacing w:after="20"/>
              <w:ind w:left="20"/>
              <w:jc w:val="both"/>
            </w:pPr>
            <w:r>
              <w:rPr>
                <w:rFonts w:ascii="Times New Roman"/>
                <w:b w:val="false"/>
                <w:i w:val="false"/>
                <w:color w:val="000000"/>
                <w:sz w:val="20"/>
              </w:rPr>
              <w:t>
45 Техника үлгісі</w:t>
            </w:r>
          </w:p>
          <w:p>
            <w:pPr>
              <w:spacing w:after="20"/>
              <w:ind w:left="20"/>
              <w:jc w:val="both"/>
            </w:pPr>
            <w:r>
              <w:rPr>
                <w:rFonts w:ascii="Times New Roman"/>
                <w:b w:val="false"/>
                <w:i w:val="false"/>
                <w:color w:val="000000"/>
                <w:sz w:val="20"/>
              </w:rPr>
              <w:t>
46 Автоматтандырылған жүйе</w:t>
            </w:r>
          </w:p>
          <w:p>
            <w:pPr>
              <w:spacing w:after="20"/>
              <w:ind w:left="20"/>
              <w:jc w:val="both"/>
            </w:pPr>
            <w:r>
              <w:rPr>
                <w:rFonts w:ascii="Times New Roman"/>
                <w:b w:val="false"/>
                <w:i w:val="false"/>
                <w:color w:val="000000"/>
                <w:sz w:val="20"/>
              </w:rPr>
              <w:t>
72 Сериялық өнім</w:t>
            </w:r>
          </w:p>
          <w:p>
            <w:pPr>
              <w:spacing w:after="20"/>
              <w:ind w:left="20"/>
              <w:jc w:val="both"/>
            </w:pPr>
            <w:r>
              <w:rPr>
                <w:rFonts w:ascii="Times New Roman"/>
                <w:b w:val="false"/>
                <w:i w:val="false"/>
                <w:color w:val="000000"/>
                <w:sz w:val="20"/>
              </w:rPr>
              <w:t>
73 Басқа (көрсетіңіз)</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5634 ӘОК      |                                                    |</w:t>
      </w:r>
    </w:p>
    <w:p>
      <w:pPr>
        <w:spacing w:after="0"/>
        <w:ind w:left="0"/>
        <w:jc w:val="both"/>
      </w:pPr>
      <w:r>
        <w:rPr>
          <w:rFonts w:ascii="Times New Roman"/>
          <w:b w:val="false"/>
          <w:i w:val="false"/>
          <w:color w:val="000000"/>
          <w:sz w:val="28"/>
        </w:rPr>
        <w:t>
      индекстері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ғылыми атағы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Диссертациялық кеңестің төрағасы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5616 Тақырыптық айдарлар коды (FTAMP)</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сөздер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7435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 w:id="13"/>
    <w:p>
      <w:pPr>
        <w:spacing w:after="0"/>
        <w:ind w:left="0"/>
        <w:jc w:val="left"/>
      </w:pPr>
      <w:r>
        <w:rPr>
          <w:rFonts w:ascii="Times New Roman"/>
          <w:b/>
          <w:i w:val="false"/>
          <w:color w:val="000000"/>
        </w:rPr>
        <w:t xml:space="preserve"> Философия докторы (PhD), бейіні бойынша доктор ғылыми дәреже</w:t>
      </w:r>
      <w:r>
        <w:br/>
      </w:r>
      <w:r>
        <w:rPr>
          <w:rFonts w:ascii="Times New Roman"/>
          <w:b/>
          <w:i w:val="false"/>
          <w:color w:val="000000"/>
        </w:rPr>
        <w:t>алу үшін қорғалған диссертацияның Есептік карточкасын</w:t>
      </w:r>
      <w:r>
        <w:br/>
      </w:r>
      <w:r>
        <w:rPr>
          <w:rFonts w:ascii="Times New Roman"/>
          <w:b/>
          <w:i w:val="false"/>
          <w:color w:val="000000"/>
        </w:rPr>
        <w:t>толтыру тәртібі</w:t>
      </w:r>
    </w:p>
    <w:bookmarkEnd w:id="13"/>
    <w:bookmarkStart w:name="z20" w:id="14"/>
    <w:p>
      <w:pPr>
        <w:spacing w:after="0"/>
        <w:ind w:left="0"/>
        <w:jc w:val="both"/>
      </w:pPr>
      <w:r>
        <w:rPr>
          <w:rFonts w:ascii="Times New Roman"/>
          <w:b w:val="false"/>
          <w:i w:val="false"/>
          <w:color w:val="000000"/>
          <w:sz w:val="28"/>
        </w:rPr>
        <w:t>
      Диссертацияның есептік карточкасы кандидаттық және докторлық диссертация туралы машинаға бейімделген ақпараттық құжат болып табылады.</w:t>
      </w:r>
    </w:p>
    <w:bookmarkEnd w:id="14"/>
    <w:bookmarkStart w:name="z21" w:id="15"/>
    <w:p>
      <w:pPr>
        <w:spacing w:after="0"/>
        <w:ind w:left="0"/>
        <w:jc w:val="both"/>
      </w:pPr>
      <w:r>
        <w:rPr>
          <w:rFonts w:ascii="Times New Roman"/>
          <w:b w:val="false"/>
          <w:i w:val="false"/>
          <w:color w:val="000000"/>
          <w:sz w:val="28"/>
        </w:rPr>
        <w:t>
      Диссертацияның есептік карточкасын басатын компьютерлік құрылғы көмегімен бланкі үлгісінің өлшемдерін және жолдардың орналасуын міндетті түрде сақтай отырып, А4 форматты қатты ақ қағаздың екі жағына орындауға болады.</w:t>
      </w:r>
    </w:p>
    <w:bookmarkEnd w:id="15"/>
    <w:bookmarkStart w:name="z22" w:id="16"/>
    <w:p>
      <w:pPr>
        <w:spacing w:after="0"/>
        <w:ind w:left="0"/>
        <w:jc w:val="both"/>
      </w:pPr>
      <w:r>
        <w:rPr>
          <w:rFonts w:ascii="Times New Roman"/>
          <w:b w:val="false"/>
          <w:i w:val="false"/>
          <w:color w:val="000000"/>
          <w:sz w:val="28"/>
        </w:rPr>
        <w:t>
      Диссертацияның есептік карточкасын ғылыми дәрежеге докторант толтырады, және диссертацияны қорғау өткізілген жерде диссертациялық кеңестің төрағасы бекітеді.</w:t>
      </w:r>
    </w:p>
    <w:bookmarkEnd w:id="16"/>
    <w:bookmarkStart w:name="z23" w:id="17"/>
    <w:p>
      <w:pPr>
        <w:spacing w:after="0"/>
        <w:ind w:left="0"/>
        <w:jc w:val="both"/>
      </w:pPr>
      <w:r>
        <w:rPr>
          <w:rFonts w:ascii="Times New Roman"/>
          <w:b w:val="false"/>
          <w:i w:val="false"/>
          <w:color w:val="000000"/>
          <w:sz w:val="28"/>
        </w:rPr>
        <w:t>
      Диссертацияның есептік карточкасы сандық белгілер қойылған арнайы блоктарға бөлінген. Әрбір блокта деректеменің коды, сондай-ақ деректеменің мәнін жазатын жолы орналасқан деректемелік аймақ көрсетілген. Деректеме мағынасындағы жолдың коды (бұдан әрі - жолдың коды) қара түспен қоршалады, мәтін реквизит жолына басылады. Әріптері анық, қарама-қарсы, шрифтің мөлшері 12-ден кем болмауы тиіс. Рефераттың мәтіні бір жоларалық интервалмен басылады.</w:t>
      </w:r>
    </w:p>
    <w:bookmarkEnd w:id="17"/>
    <w:bookmarkStart w:name="z24" w:id="18"/>
    <w:p>
      <w:pPr>
        <w:spacing w:after="0"/>
        <w:ind w:left="0"/>
        <w:jc w:val="both"/>
      </w:pPr>
      <w:r>
        <w:rPr>
          <w:rFonts w:ascii="Times New Roman"/>
          <w:b w:val="false"/>
          <w:i w:val="false"/>
          <w:color w:val="000000"/>
          <w:sz w:val="28"/>
        </w:rPr>
        <w:t>
      Диссертацияның есептік карточкасының барлық жолдары (арнайы көрсетілген жолдарды қоспағанда) толтырылуы қажет.</w:t>
      </w:r>
    </w:p>
    <w:bookmarkEnd w:id="18"/>
    <w:bookmarkStart w:name="z25" w:id="19"/>
    <w:p>
      <w:pPr>
        <w:spacing w:after="0"/>
        <w:ind w:left="0"/>
        <w:jc w:val="both"/>
      </w:pPr>
      <w:r>
        <w:rPr>
          <w:rFonts w:ascii="Times New Roman"/>
          <w:b w:val="false"/>
          <w:i w:val="false"/>
          <w:color w:val="000000"/>
          <w:sz w:val="28"/>
        </w:rPr>
        <w:t>
      Диссертацияның есептік карточкасын толтыру кезінде мынадай мәліметтер енгізіледі.</w:t>
      </w:r>
    </w:p>
    <w:bookmarkEnd w:id="19"/>
    <w:p>
      <w:pPr>
        <w:spacing w:after="0"/>
        <w:ind w:left="0"/>
        <w:jc w:val="both"/>
      </w:pPr>
      <w:r>
        <w:rPr>
          <w:rFonts w:ascii="Times New Roman"/>
          <w:b w:val="false"/>
          <w:i w:val="false"/>
          <w:color w:val="000000"/>
          <w:sz w:val="28"/>
        </w:rPr>
        <w:t>
      5013 - Диссертацияның есеп карточкасы - деректеме жолында тиісті код қоршалады:</w:t>
      </w:r>
    </w:p>
    <w:p>
      <w:pPr>
        <w:spacing w:after="0"/>
        <w:ind w:left="0"/>
        <w:jc w:val="both"/>
      </w:pPr>
      <w:r>
        <w:rPr>
          <w:rFonts w:ascii="Times New Roman"/>
          <w:b w:val="false"/>
          <w:i w:val="false"/>
          <w:color w:val="000000"/>
          <w:sz w:val="28"/>
        </w:rPr>
        <w:t>
      06 - философия докторы (PhD) есеп карточкасын ресімдегенде;</w:t>
      </w:r>
    </w:p>
    <w:p>
      <w:pPr>
        <w:spacing w:after="0"/>
        <w:ind w:left="0"/>
        <w:jc w:val="both"/>
      </w:pPr>
      <w:r>
        <w:rPr>
          <w:rFonts w:ascii="Times New Roman"/>
          <w:b w:val="false"/>
          <w:i w:val="false"/>
          <w:color w:val="000000"/>
          <w:sz w:val="28"/>
        </w:rPr>
        <w:t>
      07 - бейіні бойынша докторлық диссертацияның есеп карточкасын рәсімдегенде.</w:t>
      </w:r>
    </w:p>
    <w:p>
      <w:pPr>
        <w:spacing w:after="0"/>
        <w:ind w:left="0"/>
        <w:jc w:val="both"/>
      </w:pPr>
      <w:r>
        <w:rPr>
          <w:rFonts w:ascii="Times New Roman"/>
          <w:b w:val="false"/>
          <w:i w:val="false"/>
          <w:color w:val="000000"/>
          <w:sz w:val="28"/>
        </w:rPr>
        <w:t>
      5418 - Шығыс №, күні - диссертациялық кеңесте немесе кеңес жұмыс істейтін ұйымда тіркелген хаттың шығыс нөмірі және оның астына диссертациялық құжаттардың "Ұлттық ғылыми-техникалық ақпарат орталығы" АҚ-на жіберілген күні көрсетіледі.</w:t>
      </w:r>
    </w:p>
    <w:p>
      <w:pPr>
        <w:spacing w:after="0"/>
        <w:ind w:left="0"/>
        <w:jc w:val="both"/>
      </w:pPr>
      <w:r>
        <w:rPr>
          <w:rFonts w:ascii="Times New Roman"/>
          <w:b w:val="false"/>
          <w:i w:val="false"/>
          <w:color w:val="000000"/>
          <w:sz w:val="28"/>
        </w:rPr>
        <w:t>
      5436 - Инвентарлық № - "Ұлттық ғылыми-техникалық ақпарат орталығы" АҚ толтырады. Деректеме жолында қорға қабылданған диссертациялық құжаттардың инвентарлық нөмірі көрсетіледі.</w:t>
      </w:r>
    </w:p>
    <w:p>
      <w:pPr>
        <w:spacing w:after="0"/>
        <w:ind w:left="0"/>
        <w:jc w:val="both"/>
      </w:pPr>
      <w:r>
        <w:rPr>
          <w:rFonts w:ascii="Times New Roman"/>
          <w:b w:val="false"/>
          <w:i w:val="false"/>
          <w:color w:val="000000"/>
          <w:sz w:val="28"/>
        </w:rPr>
        <w:t>
      6147 - Докторанттың тегі, аты, әкесінің аты және туған жылы - докторанттың тегі, аты және әкесінің аты аталған тәртіппен көрсетіледі. Докторанттың тегін оның аты мен әкесінің атынан тік сызық қою арқылы бөлу қажет. Докторатнттың туған жылы сан бойынша мынадай тәртіппен беріледі: жылы, айы, күні. Мысалы: 82.01.23 (1982 жылғы 23 қаңтар).</w:t>
      </w:r>
    </w:p>
    <w:p>
      <w:pPr>
        <w:spacing w:after="0"/>
        <w:ind w:left="0"/>
        <w:jc w:val="both"/>
      </w:pPr>
      <w:r>
        <w:rPr>
          <w:rFonts w:ascii="Times New Roman"/>
          <w:b w:val="false"/>
          <w:i w:val="false"/>
          <w:color w:val="000000"/>
          <w:sz w:val="28"/>
        </w:rPr>
        <w:t>
      7434 - Қорғалған күні - диссертациялық кеңесте диссертацияның қорғалған күні көрсетіледі. Күні санмен мынадай тәртіппен беріледі: жылы, айы, күні. Мысалы: 99.03.13 (1999 жылғы 13 наурыз).</w:t>
      </w:r>
    </w:p>
    <w:p>
      <w:pPr>
        <w:spacing w:after="0"/>
        <w:ind w:left="0"/>
        <w:jc w:val="both"/>
      </w:pPr>
      <w:r>
        <w:rPr>
          <w:rFonts w:ascii="Times New Roman"/>
          <w:b w:val="false"/>
          <w:i w:val="false"/>
          <w:color w:val="000000"/>
          <w:sz w:val="28"/>
        </w:rPr>
        <w:t>
      6444 - докторантура мамандығының шифры - диссертация қорғалған сәтте қолданылып жүрген Қазақстан Республикасының жоғары білім және жоғары білімнен кейінгі мамандықтарының жіктеуішіне сәйкес берілген мамандықтың шифрі көрсетіледі.</w:t>
      </w:r>
    </w:p>
    <w:p>
      <w:pPr>
        <w:spacing w:after="0"/>
        <w:ind w:left="0"/>
        <w:jc w:val="both"/>
      </w:pPr>
      <w:r>
        <w:rPr>
          <w:rFonts w:ascii="Times New Roman"/>
          <w:b w:val="false"/>
          <w:i w:val="false"/>
          <w:color w:val="000000"/>
          <w:sz w:val="28"/>
        </w:rPr>
        <w:t>
      7425 - докторантура мамандығының атауы - диссертация қорғалған сәтте қолданылып жүрген Қазақстан Республикасының жоғары білім және жоғары білімнен кейінгі мамандықтарының жіктеуішіне сәйкес берілген мамандықтың атауы көрсетіледі.</w:t>
      </w:r>
    </w:p>
    <w:p>
      <w:pPr>
        <w:spacing w:after="0"/>
        <w:ind w:left="0"/>
        <w:jc w:val="both"/>
      </w:pPr>
      <w:r>
        <w:rPr>
          <w:rFonts w:ascii="Times New Roman"/>
          <w:b w:val="false"/>
          <w:i w:val="false"/>
          <w:color w:val="000000"/>
          <w:sz w:val="28"/>
        </w:rPr>
        <w:t>
      5715 - Диссертация тілі - ұсынылып отырған диссертация қай тілде орындалғандығы көрсетіледі.</w:t>
      </w:r>
    </w:p>
    <w:p>
      <w:pPr>
        <w:spacing w:after="0"/>
        <w:ind w:left="0"/>
        <w:jc w:val="both"/>
      </w:pPr>
      <w:r>
        <w:rPr>
          <w:rFonts w:ascii="Times New Roman"/>
          <w:b w:val="false"/>
          <w:i w:val="false"/>
          <w:color w:val="000000"/>
          <w:sz w:val="28"/>
        </w:rPr>
        <w:t>
      Ғылыми консультантар - деректемелер жолында ғылыми жетекші (ғылыми кеңесші) және ол қызмет атқаратын ұйым туралы мәліметтер көрсетіледі;</w:t>
      </w:r>
    </w:p>
    <w:p>
      <w:pPr>
        <w:spacing w:after="0"/>
        <w:ind w:left="0"/>
        <w:jc w:val="both"/>
      </w:pPr>
      <w:r>
        <w:rPr>
          <w:rFonts w:ascii="Times New Roman"/>
          <w:b w:val="false"/>
          <w:i w:val="false"/>
          <w:color w:val="000000"/>
          <w:sz w:val="28"/>
        </w:rPr>
        <w:t>
      6156 - Тегі, аты, әкесінің аты;</w:t>
      </w:r>
    </w:p>
    <w:p>
      <w:pPr>
        <w:spacing w:after="0"/>
        <w:ind w:left="0"/>
        <w:jc w:val="both"/>
      </w:pPr>
      <w:r>
        <w:rPr>
          <w:rFonts w:ascii="Times New Roman"/>
          <w:b w:val="false"/>
          <w:i w:val="false"/>
          <w:color w:val="000000"/>
          <w:sz w:val="28"/>
        </w:rPr>
        <w:t>
      6255 - Қосымшаға сәйкес ғылыми дәрежесінің және ғылыми атағының қысқартылған атаулары;</w:t>
      </w:r>
    </w:p>
    <w:p>
      <w:pPr>
        <w:spacing w:after="0"/>
        <w:ind w:left="0"/>
        <w:jc w:val="both"/>
      </w:pPr>
      <w:r>
        <w:rPr>
          <w:rFonts w:ascii="Times New Roman"/>
          <w:b w:val="false"/>
          <w:i w:val="false"/>
          <w:color w:val="000000"/>
          <w:sz w:val="28"/>
        </w:rPr>
        <w:t>
      6453 - ғылыми мамандықтың шифры;</w:t>
      </w:r>
    </w:p>
    <w:p>
      <w:pPr>
        <w:spacing w:after="0"/>
        <w:ind w:left="0"/>
        <w:jc w:val="both"/>
      </w:pPr>
      <w:r>
        <w:rPr>
          <w:rFonts w:ascii="Times New Roman"/>
          <w:b w:val="false"/>
          <w:i w:val="false"/>
          <w:color w:val="000000"/>
          <w:sz w:val="28"/>
        </w:rPr>
        <w:t>
      2286, 2700, 2808, 2907 - Ұйымның қысқартылған атауы, ол орналасқан қаланың атауы, елі, телефон нөмірі көрсетіледі;</w:t>
      </w:r>
    </w:p>
    <w:p>
      <w:pPr>
        <w:spacing w:after="0"/>
        <w:ind w:left="0"/>
        <w:jc w:val="both"/>
      </w:pPr>
      <w:r>
        <w:rPr>
          <w:rFonts w:ascii="Times New Roman"/>
          <w:b w:val="false"/>
          <w:i w:val="false"/>
          <w:color w:val="000000"/>
          <w:sz w:val="28"/>
        </w:rPr>
        <w:t>
      2808 - ұйым Қазақстан Республикасында орналаспаған жағдайда толтырылады.</w:t>
      </w:r>
    </w:p>
    <w:p>
      <w:pPr>
        <w:spacing w:after="0"/>
        <w:ind w:left="0"/>
        <w:jc w:val="both"/>
      </w:pPr>
      <w:r>
        <w:rPr>
          <w:rFonts w:ascii="Times New Roman"/>
          <w:b w:val="false"/>
          <w:i w:val="false"/>
          <w:color w:val="000000"/>
          <w:sz w:val="28"/>
        </w:rPr>
        <w:t>
      Резензенттер - рецензенттер және олар жұмыс істейтін ұйымдар туралы мәліметтер көрсетіледі. 6165, 6264, 6462, 2295, 2664, 2809, 2961 деректеме жолдары - 6156, 6255, 6453, 2286, 2700, 2808, 2907 деректеме жолдарындай толтырылады.</w:t>
      </w:r>
    </w:p>
    <w:p>
      <w:pPr>
        <w:spacing w:after="0"/>
        <w:ind w:left="0"/>
        <w:jc w:val="both"/>
      </w:pPr>
      <w:r>
        <w:rPr>
          <w:rFonts w:ascii="Times New Roman"/>
          <w:b w:val="false"/>
          <w:i w:val="false"/>
          <w:color w:val="000000"/>
          <w:sz w:val="28"/>
        </w:rPr>
        <w:t>
      5742 - Беттердің жалпы саны - диссертацияның барлық томдарындағы беттердің жалпы саны араб сандарымен көрсетіледі.</w:t>
      </w:r>
    </w:p>
    <w:p>
      <w:pPr>
        <w:spacing w:after="0"/>
        <w:ind w:left="0"/>
        <w:jc w:val="both"/>
      </w:pPr>
      <w:r>
        <w:rPr>
          <w:rFonts w:ascii="Times New Roman"/>
          <w:b w:val="false"/>
          <w:i w:val="false"/>
          <w:color w:val="000000"/>
          <w:sz w:val="28"/>
        </w:rPr>
        <w:t>
      5751 - Қосымшалар, 5472 - Патенттер, 5787 - Қолданылған деректер, 5481 - Жарияланымдар - диссертацияға берілген қосымшалардың; диссертацияны орындау барысында алынған патенттердің, диссертацияны дайындау барысында пайдаланылған деректердің, қорғалған диссертация тақырыбы бойынша жарияланымдардың (монографиялар, окулықтар, мақалалар, препринттер, шолулар, баяндама тезистері, патенттер, депозиттік қолжазбалар) жалпы саны араб сандарымен беріледі.</w:t>
      </w:r>
    </w:p>
    <w:p>
      <w:pPr>
        <w:spacing w:after="0"/>
        <w:ind w:left="0"/>
        <w:jc w:val="both"/>
      </w:pPr>
      <w:r>
        <w:rPr>
          <w:rFonts w:ascii="Times New Roman"/>
          <w:b w:val="false"/>
          <w:i w:val="false"/>
          <w:color w:val="000000"/>
          <w:sz w:val="28"/>
        </w:rPr>
        <w:t>
      7344 - Енгізілуі - көрсетілген кодтардың біреуі қоршалады.</w:t>
      </w:r>
    </w:p>
    <w:p>
      <w:pPr>
        <w:spacing w:after="0"/>
        <w:ind w:left="0"/>
        <w:jc w:val="both"/>
      </w:pPr>
      <w:r>
        <w:rPr>
          <w:rFonts w:ascii="Times New Roman"/>
          <w:b w:val="false"/>
          <w:i w:val="false"/>
          <w:color w:val="000000"/>
          <w:sz w:val="28"/>
        </w:rPr>
        <w:t>
      5112 - Таратылу шарты - диссертация орындалған (немесе ізденуші бекітілген) ұйымның басшысы диссертацияны қандай жағдайда болмасын таратуды анықтағанда, көрсетілген жағдайларға сәйкес төмендегі кодтардың біреуі: 55 код - ақысыз беру немесе 64 код - қаржы шығындарының орнын толтыру арқылы берілетінін көрсететін кодтар қоршалады. Егер диссертация берілуге жатпайтын болса, онда 73 код қоршалады.</w:t>
      </w:r>
    </w:p>
    <w:p>
      <w:pPr>
        <w:spacing w:after="0"/>
        <w:ind w:left="0"/>
        <w:jc w:val="both"/>
      </w:pPr>
      <w:r>
        <w:rPr>
          <w:rFonts w:ascii="Times New Roman"/>
          <w:b w:val="false"/>
          <w:i w:val="false"/>
          <w:color w:val="000000"/>
          <w:sz w:val="28"/>
        </w:rPr>
        <w:t>
      4417 - Жұмысты мемлекеттік тіркеу № - нәтижелері диссертацяда пайдаланылған "Ұлттық ғылыми-техникалық ақпарат орталығы" АҚ-нда тіркелген ғылыми-зерттеу жұмыстарының нөмірлері көрсетіледі.</w:t>
      </w:r>
    </w:p>
    <w:p>
      <w:pPr>
        <w:spacing w:after="0"/>
        <w:ind w:left="0"/>
        <w:jc w:val="both"/>
      </w:pPr>
      <w:r>
        <w:rPr>
          <w:rFonts w:ascii="Times New Roman"/>
          <w:b w:val="false"/>
          <w:i w:val="false"/>
          <w:color w:val="000000"/>
          <w:sz w:val="28"/>
        </w:rPr>
        <w:t>
      7020 - Бағдарламаның шифры - деректеме жолы егер диссертация ғылыми-зерттеу бағдарламалары бойынша жүргізілген жұмыстар шеңберінде орындалған болса толтырылады. Бұл ретте тапсырмалары мен кезеңдерінің нақтылауынсыз бағдарламаның шифры ғана көрсетіледі.</w:t>
      </w:r>
    </w:p>
    <w:p>
      <w:pPr>
        <w:spacing w:after="0"/>
        <w:ind w:left="0"/>
        <w:jc w:val="both"/>
      </w:pPr>
      <w:r>
        <w:rPr>
          <w:rFonts w:ascii="Times New Roman"/>
          <w:b w:val="false"/>
          <w:i w:val="false"/>
          <w:color w:val="000000"/>
          <w:sz w:val="28"/>
        </w:rPr>
        <w:t>
      2088 - Докторант білім алған және диссертация орындалған ұйым туралы мәлімет, 2484, 2781, 2810, 2988, 3087, 2385, 1350, 2187, 2682 - кәсіпорындар мен ұйымдардың жалпы жіктеуіші (ҚҰЖЖ) бойынша ұйымның коды, қаласы, елі, телефоны, электрондық мекен-жайы, ұйымның қысқартылған атауы (оған берілген аты мен мемлекеттік марапаттардың көрсетілуінсіз), бағыныстылығы бойынша министрліктің (ведомствоның) қысқартылған атауы және мекен-жайы көрсетіледі.</w:t>
      </w:r>
    </w:p>
    <w:p>
      <w:pPr>
        <w:spacing w:after="0"/>
        <w:ind w:left="0"/>
        <w:jc w:val="both"/>
      </w:pPr>
      <w:r>
        <w:rPr>
          <w:rFonts w:ascii="Times New Roman"/>
          <w:b w:val="false"/>
          <w:i w:val="false"/>
          <w:color w:val="000000"/>
          <w:sz w:val="28"/>
        </w:rPr>
        <w:t>
      2034 - Диссертациялық кеңесінде қорғау жүргізілген ұйым туралы мәліметтер - 2430, 2736, 2811, 2935, 3033, 2331, 1332, 2304, 2637 деректемелер жолдары тиісінше 2088 - Докторант Докторант білім алған және диссертация орындалған ұйым туралы мәлімет.</w:t>
      </w:r>
    </w:p>
    <w:p>
      <w:pPr>
        <w:spacing w:after="0"/>
        <w:ind w:left="0"/>
        <w:jc w:val="both"/>
      </w:pPr>
      <w:r>
        <w:rPr>
          <w:rFonts w:ascii="Times New Roman"/>
          <w:b w:val="false"/>
          <w:i w:val="false"/>
          <w:color w:val="000000"/>
          <w:sz w:val="28"/>
        </w:rPr>
        <w:t>
      7407 - Диссертациялық кеңес туралы мәліметтер - 7461 кеңестің ғалым хатшысының телефоны көрсетіледі.</w:t>
      </w:r>
    </w:p>
    <w:p>
      <w:pPr>
        <w:spacing w:after="0"/>
        <w:ind w:left="0"/>
        <w:jc w:val="both"/>
      </w:pPr>
      <w:r>
        <w:rPr>
          <w:rFonts w:ascii="Times New Roman"/>
          <w:b w:val="false"/>
          <w:i w:val="false"/>
          <w:color w:val="000000"/>
          <w:sz w:val="28"/>
        </w:rPr>
        <w:t>
      9045 - Диссертацияның атауы - диссертацияның толық атауы көрсетіледі.</w:t>
      </w:r>
    </w:p>
    <w:p>
      <w:pPr>
        <w:spacing w:after="0"/>
        <w:ind w:left="0"/>
        <w:jc w:val="both"/>
      </w:pPr>
      <w:r>
        <w:rPr>
          <w:rFonts w:ascii="Times New Roman"/>
          <w:b w:val="false"/>
          <w:i w:val="false"/>
          <w:color w:val="000000"/>
          <w:sz w:val="28"/>
        </w:rPr>
        <w:t>
      9117 - Реферат - диссертация нәтижелерінің негізгі мазмұнын қысқаша түрде көрсетеді (Зерттеудің нысаны және жұмыстың мақсаты. Зерттеудің әдістері. Теориялық және практикалық нәтижелері. Енгізілу дәрежесі және тиімділігі. Қолданылу саласы).</w:t>
      </w:r>
    </w:p>
    <w:p>
      <w:pPr>
        <w:spacing w:after="0"/>
        <w:ind w:left="0"/>
        <w:jc w:val="both"/>
      </w:pPr>
      <w:r>
        <w:rPr>
          <w:rFonts w:ascii="Times New Roman"/>
          <w:b w:val="false"/>
          <w:i w:val="false"/>
          <w:color w:val="000000"/>
          <w:sz w:val="28"/>
        </w:rPr>
        <w:t>
      7326 - Іске асырылуға ұсынылатын өнім - қорғалған диссертация бойынша қолда бар тауар өніміне сәйкес жіктеуіштердің бір немесе бірнеше кодтары қоршалады. Мысалы, таратуға және өндіріске өнім шығару үшін пайдалануға дайын констукторлық және технологиялық құжаттар жиынтығы; жұмыс барысында қолдануға немесе пайдалануға дайын өнімнің (бұйымдардың, материалдардың, препараттардың) тәжірибелік үлгілері.</w:t>
      </w:r>
    </w:p>
    <w:p>
      <w:pPr>
        <w:spacing w:after="0"/>
        <w:ind w:left="0"/>
        <w:jc w:val="both"/>
      </w:pPr>
      <w:r>
        <w:rPr>
          <w:rFonts w:ascii="Times New Roman"/>
          <w:b w:val="false"/>
          <w:i w:val="false"/>
          <w:color w:val="000000"/>
          <w:sz w:val="28"/>
        </w:rPr>
        <w:t>
      5634 - Әмбебап ондық жіктеуішінің индекстері - әмбебап ондық жіктеуіш кестелері бойынша индекстер көрсетіледі.</w:t>
      </w:r>
    </w:p>
    <w:p>
      <w:pPr>
        <w:spacing w:after="0"/>
        <w:ind w:left="0"/>
        <w:jc w:val="both"/>
      </w:pPr>
      <w:r>
        <w:rPr>
          <w:rFonts w:ascii="Times New Roman"/>
          <w:b w:val="false"/>
          <w:i w:val="false"/>
          <w:color w:val="000000"/>
          <w:sz w:val="28"/>
        </w:rPr>
        <w:t>
      6174, 6273 - реквизит жолдарында диссертациялық кеңестің төрағасы туралы мәліметтер: тегі, аты, әкесінің аты; ғылыми дәрежесі; ғылыми атағы көрсетіледі.</w:t>
      </w:r>
    </w:p>
    <w:p>
      <w:pPr>
        <w:spacing w:after="0"/>
        <w:ind w:left="0"/>
        <w:jc w:val="both"/>
      </w:pPr>
      <w:r>
        <w:rPr>
          <w:rFonts w:ascii="Times New Roman"/>
          <w:b w:val="false"/>
          <w:i w:val="false"/>
          <w:color w:val="000000"/>
          <w:sz w:val="28"/>
        </w:rPr>
        <w:t>
      Диссертациялық кеңес төрағасының қолы кеңесінде қорғау өткізілген ұйымның мөрімен бекітіледі.</w:t>
      </w:r>
    </w:p>
    <w:p>
      <w:pPr>
        <w:spacing w:after="0"/>
        <w:ind w:left="0"/>
        <w:jc w:val="both"/>
      </w:pPr>
      <w:r>
        <w:rPr>
          <w:rFonts w:ascii="Times New Roman"/>
          <w:b w:val="false"/>
          <w:i w:val="false"/>
          <w:color w:val="000000"/>
          <w:sz w:val="28"/>
        </w:rPr>
        <w:t>
      5616 - Ғылыми-техникалық ақпараттың мемлекетаралық топтамасы бойынша тақырыптық айдарлар кодтары.</w:t>
      </w:r>
    </w:p>
    <w:p>
      <w:pPr>
        <w:spacing w:after="0"/>
        <w:ind w:left="0"/>
        <w:jc w:val="both"/>
      </w:pPr>
      <w:r>
        <w:rPr>
          <w:rFonts w:ascii="Times New Roman"/>
          <w:b w:val="false"/>
          <w:i w:val="false"/>
          <w:color w:val="000000"/>
          <w:sz w:val="28"/>
        </w:rPr>
        <w:t>
      5641 - Түйінді сөздерді, 7435 - Күні - "Ұлттық ғылыми-техникалық ақпарат орталығы" АҚ толтырады.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