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2b95" w14:textId="3c02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туристік қызмет туралы заңнамасының орындалуы үшін жеке кәсіпкерлік саласындағы тәуекелдер дәрежесін бағалау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 2011 жылғы 13 қыркүйектегі № 02-02-18/179 және Қазақстан Республикасы Экономикалық даму және сауда министрінің м.а 2011 жылғы 16 қыркүйектегі № 298 Бірлескен Бұйрығы. Қазақстан Республикасы Әділет министрлігінде 2011 жылы 30 қыркүйекте № 7218 тіркелді. Күші жойылды - Қазақстан Республикасы Инвестициялар және даму министрінің 2015 жылғы 30 маусымдағы № 743 және Қазақстан Республикасы Ұлттық экономика министрінің м.а. 2015 жылғы 31 шілдедегі № 588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30.06.2015 № 743 және ҚР Ұлттық экономика министрінің м.а. 31.07.2015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туристік қызмет туралы» Қазақстан Республикасының 2001 жылғы 13 маусымдағы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Қазақстан Республикасының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туристік қызмет туралы заңнамасының орындалуы үшін жеке кәсіпкерлік саласындағы тәуекелдер дәрежесін </w:t>
      </w:r>
      <w:r>
        <w:rPr>
          <w:rFonts w:ascii="Times New Roman"/>
          <w:b w:val="false"/>
          <w:i w:val="false"/>
          <w:color w:val="000000"/>
          <w:sz w:val="28"/>
        </w:rPr>
        <w:t>бағалау өлшемдері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«Туристік қызмет (туроператор, турагент) және ойын бизнесі саласындағы қауып-қатерлер дәрежесін бағалау критерийлерін бекіту туралы» Қазақстан Республикасы Туризм және спорт министрінің міндетін атқарушының 2010 жылғы 16 ақпандағы № 01-01-07/26 және Қазақстан Республикасы Экономика және бюджеттік жоспарлау министрінің 2010 жылғы 18 ақпандағы № 70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6117 болып тіркелген және «Казахстанская правда» газетінің 2010 жылғы 20 сәуірдегі № 97-98, «Егемен Қазақстан» газетінің 2010 жылғы 21 сәуірдегі № 147-149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Туризм және спорт министрлігінің Туризм индустриясы комитеті (Қ.Ғ.Кәкен):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Туризм және спорт министрлігінің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Туризм және спорт министрлігі Туризм индустриясы комитетінің төрайымы Қ.Ғ.Кәкенге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Туризм және спорт министрінің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Ә. Пірметов           ___________ М. Құсайнов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қыркүйек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02-02-18/179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 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Туристік қызмет туралы заңнаманың орындалуы үшін</w:t>
      </w:r>
      <w:r>
        <w:br/>
      </w:r>
      <w:r>
        <w:rPr>
          <w:rFonts w:ascii="Times New Roman"/>
          <w:b/>
          <w:i w:val="false"/>
          <w:color w:val="000000"/>
        </w:rPr>
        <w:t>
жеке кәсіпкерлік саласындағы тәуекелдер дәрежесін</w:t>
      </w:r>
      <w:r>
        <w:br/>
      </w:r>
      <w:r>
        <w:rPr>
          <w:rFonts w:ascii="Times New Roman"/>
          <w:b/>
          <w:i w:val="false"/>
          <w:color w:val="000000"/>
        </w:rPr>
        <w:t>
бағалау өлшемдері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Өлшемдер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және қадағалау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туристік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туристік қызмет (туроператорлық, турагенттік қызмет) субъектілерін тәуекел дәрежелеріне жатқызу мақсатында тәуекел көрсеткіштерін айқындау үшін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Өлшемдерде мынадай ұғымдар пайдаланылған: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бақылау субъектісі – туристік операторлар (туроператорлар), туристік агенттер (турагенттер);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- тексерілетін субъектінің қызметі нәтижесінде, адамның өміріне немесе денсаулығына, қоршаған ортаға, жеке және заңды тұлғалардың заңды мүдделеріне, мемлекеттің мүліктік мүдделеріне салдарының ауырлық дәрежесі ескерілетін зиян келтіру ықтималдығы.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Тәуекел дәрежесіне байланысты бақылау субъектілері жоғары, орташа не болмашы тәуекел дәрежесі бар топтарға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Тәуекел дәрежесін бағалау өлшемдері объективті және субъективті өлшемдерге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объективті өлшемдер – бақылау субъектілерінің қызметін жүзеге асырған кезде болуы мүмкін тәуекелдің маңыздылығына негізделген;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субъективті өлшемдер туристік қызмет (туроператор, турагент) субъектілері жол берген белгіленген </w:t>
      </w:r>
      <w:r>
        <w:rPr>
          <w:rFonts w:ascii="Times New Roman"/>
          <w:b w:val="false"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талаптарды бұзушылықтарға байланысты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Тәуекел дәрежесі бойынша бақылау субъектілерін алғашқы реттік бөлу тәуекел дәрежесін бағалаудың объективті өлшемдері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 субъектілері объективті өлшемдер бойынша мынадай тәуекел дәрежелеріне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орташа тәуекел дәрежесі – туристік қызметті 5 жылдан аз жүзеге асыратын туроператорлардың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болмашы тәуекел дәрежесі – туристік қызметті 5 жылдан артық жүзеге асыратын туроператорлардың қызметі.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Бақылау субъектілерін тәуекел топтарына келесі бөлу тиісті балл берілетін субъективті өлшемдерді ескере отырып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туроператордың және турагенттің азаматтық-құқықтық жауапкершілігін міндетті сақтандыру </w:t>
      </w:r>
      <w:r>
        <w:rPr>
          <w:rFonts w:ascii="Times New Roman"/>
          <w:b w:val="false"/>
          <w:i w:val="false"/>
          <w:color w:val="000000"/>
          <w:sz w:val="28"/>
        </w:rPr>
        <w:t>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болмауы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қызметті жүзеге асыратын тұлғалардың туристерге саяхаттың ерекшеліктері, саяхат жасаған кезде олар кездесуі мүмкін қауіп-қатерлер туралы туристік қызмет көрсету ережесінде көрсетілген мәліметтерді ұсынбауы, уақытында немесе толық ұсынбауы, не туристердің қауіпсіздігін қамтамасыз етуге бағытталған алдын алу шараларын жүзеге асырмауы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қызметті жүзеге асыратын тұлғалардың мүдделі мемлекеттік органдарға және туристің жанұясына саяхат жасау барысында туристермен болған төтенше оқиғалар туралы ақпарат бермеуі немесе ақпаратты уақтылы ұсынбауы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қызметті жүзеге асыратын тұлғалардың туристік қызмет көрсетуге арналған жазбаша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жасаспай туристік қызмет көрсетуі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туристік білімі бар қызметкердің, соның ішінде гидтердің (гид-аудармашының), саяхат жетекшісінің, туризм нұсқаушысының қызметін көрсетуге лицензиясы бар туризм нұсқаушыларының болмауы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меншікті немесе жалға алынған материалдық базасының және (немесе) туристік өнімге кіретін жекелеген қызметтерді ұсынатын тұлғалармен шарттардың болмауы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меншікті кеңсесінің немесе кеңсе үшін жалға алынған үй-жайының болмауы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туристерге қызмет көрсету бағдарламасының болмауы - 1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Алған баллдарының жалпы қосындысына байланысты: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дәрежесіне 6 және одан жоғары балл алған бақылау субъектілері жатқызылады;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дәрежесіне - 4 балдан 6 балға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дәрежесіне - 4 балға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Тәуекел дәрежесі бір деңгейдегі бақылау субъектілерін тексерулерді басымдықты жоспарлау үшін ең көп балл жиыны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Тексерулерді жоспарлау соңғы тексеру күнін ескере отырып жүргізіледі.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