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fda2" w14:textId="2c9f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ақы төленетін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2010 жылғы 15 желтоқсандағы N 843 қаулысы. Шығыс Қазақстан облысы Әділет департаментінің Бородулиха ауданындағы Әділет басқармасында 2011 жылғы 21 қаңтарда N 5-8-126 тіркелді. Күші жойылды - Шығыс Қазақстан облысы Бородулиха ауданы әкімдігінің 2011 жылғы 23 желтоқсандағы N 228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Бородулиха ауданы әкімдігінің 2011.12.23 </w:t>
      </w:r>
      <w:r>
        <w:rPr>
          <w:rFonts w:ascii="Times New Roman"/>
          <w:b w:val="false"/>
          <w:i w:val="false"/>
          <w:color w:val="000000"/>
          <w:sz w:val="28"/>
        </w:rPr>
        <w:t>N 228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туралы» Қазақстан Республикасының 2001 жылғы 23 қаңтардағы № 148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20-баптары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Ережесі, «Семей ядролық сынақ полигонындағы ядролық сынақтардың салдарынан зардап шеккен азаматтарды әлеуметтік қорғау туралы» Қазақстан Республикасының 1992 жылғы 18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жұмысқа орналасу кезінде қиыншылық көріп отырған халықтың әртүрлі топтарын қолдау және мемлекеттік кепілдіктер жүйесін кеңейту мақсатында,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өткізілетін ұйымдардың тізбесі, қоғамдық жұмыстардың көлемдері, қаржыландыру көздері және қоғамдық жұмыстардың нақты шарттары бекітілсін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Нысаналы топқа жататын тұлғалардың тізбесі бекітілсін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Ақы төленетін қоғамдық жұмыстар түрлерінің тізбесі бекітілсін (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жұмыстарда жұмыс істейтін жұмыссыздардың жалақысы жергілікті бюджет қаражаты есебінен радиациялық қауіпті аймақта тұрғаны үшін қосымша төлеммен 2011 жылға арналып бекітілген </w:t>
      </w:r>
      <w:r>
        <w:rPr>
          <w:rFonts w:ascii="Times New Roman"/>
          <w:b w:val="false"/>
          <w:i w:val="false"/>
          <w:color w:val="000000"/>
          <w:sz w:val="28"/>
        </w:rPr>
        <w:t>ең төменгі жалақы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мөлшерінен кем емес мөлшерде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«Шығыс Қазақстан облысы Бородулиха ауданының жұмыспен қамту және әлеуметтік бағдарламалар бөлімі» мемлекеттік мекемесі (Ф. Ф. Бектембаева), </w:t>
      </w:r>
      <w:r>
        <w:rPr>
          <w:rFonts w:ascii="Times New Roman"/>
          <w:b w:val="false"/>
          <w:i w:val="false"/>
          <w:color w:val="000000"/>
          <w:sz w:val="28"/>
        </w:rPr>
        <w:t>заңнамалық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талаптарға сәйкес ауданның ұйымдары мен мекемелерінде, кәсіпорындарында ақы төленетін қоғамдық жұмыстарды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«2010 жылға арналған ақы төленетін қоғамдық жұмыстарды ұйымдастыру туралы» Шығыс Қазақстан облысы Бородулиха ауданының әкімдігінің 2009 жылғы 25 желтоқсандағы N 536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2010 жылғы 12 қаңтарда N 5-8-100 тіркелді, аудандық «Аудан тынысы» газетінің 2010 жылғы 15 қаңтардағы № 3 жарияланған), «2009 жылғы 25 желтоқсандағы N 536 «2010 жылға арналған ақы төленетін қоғамдық жұмыстарды ұйымдастыру туралы» қаулысына толықтырулар енгізу туралы» Шығыс Қазақстан облысы Бородулиха ауданының әкімдігінің 2010 жылғы 28 қаңтардағы N 564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2010 жылғы 10 ақпанда N 5-8-105 тіркелді, аудандық «Пульс района» газетінің 2010 жылғы 12 ақпандағы № 9 (6329)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орындалуына бақылау жасау аудан әкімінің орынбасары Р. А. Атаеваға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ресми жарияланған күнінен соң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    Т. Қасымов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15 желтоқсандағы № 843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"2011 жылға арналған ақы төленетін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туралы" қаулысына 1-қосымша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Қоғамдық жұмыстар жүргізілетін ұйымдардың тізбесі, қоғамдық жұмыстардың көлемі, қаржыландыру көздері және нақты шарттары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4234"/>
        <w:gridCol w:w="3185"/>
        <w:gridCol w:w="2164"/>
        <w:gridCol w:w="1380"/>
        <w:gridCol w:w="1542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көлемі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(жарияланған қажеттілік, орындар саны)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(бекітілді, орындар саны)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 әкімінің аппараты, ауданның ауылдық округ әкімдерінің аппараттары, жергілікті бюджеттен қаржыландырылатын дербес бөлімдер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- 10214 аула, шаруашылық кітаптарын толтыру, көшелерді тазалау – 26 ш. парктерді, скверлер аумағын тазалау – 448 ш.м. малдарды ветеринарлық залалсыздандыру – 5571 бас, пошта тасу – 3736 газет және журналдар, үй-жайларды жөндеу, құжаттарды ресімдеуге көмек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бөлімі, аудан мектептері, № 23 кәсіптік лицейі, басқа да білім беретін мекемелер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жөндеу, 70 балаларды тасымалдау, мектеп оқушыларының ыстық тамақтарын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партиясы» қоғамдық бірлестігі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құжаттарды ресімдеуге көмек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«Мәдениет үйі» ККМК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іс шаралар өткізу, Наурыз мейрамын, Жеңіс күнін мерекелеу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прокуратурасы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ш.м. ғимаратқа от жағу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аудандық мемлекеттік мұрағаты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айына 150 іс.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ішкі істер бөлімі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көшелерге кезекшілік ету, құқық бұзушылықты және объектілерді күзету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бойынша жылжымайтын мүлік жөніндегі Орталығы» РМҚК Бородулиха филиалы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500 іс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Әділет басқармасы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айына 815.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ауылдық Қарбай атындағы мешіті, басқа да діни ұйымдар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ш.м. - ғимаратқа от жағу, үй-жайларды жөндеу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АК МИК Бородулиха аудандық аумақтық инспекциясы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айына 771 бірлік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 почта байланысының торабы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құжатты ресімдеуге көмек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«Рассвет» ПИК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ш.м.- қазандықтарды, от жағатын жерлерді жөндеу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Бородулиха ауданының жер қатынастары бөлімі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айына 300 бірлік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 мәслихаттың аппараты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ш.м. - үй-жайларды жөндеу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7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мекемелері, ұйымдары («Бородулиха ауданының МБ» КМҚК)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ш.м. аумақтарды көркейту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 соты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айына 500 іс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 қылмыстық атқару инспекциясы ШҚО бойынша ҚАЖД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- айына 80 іс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орталығының Бородулиха бөлімшесі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айына 1400 іс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аумақтық сот орындаушыларының бөлімі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ш.м. - үй-жайларды жинау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балалар–жасөспірімдер спорт мектебі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жөндеу, аумақты көркейту - 648 ш.м.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аймақтық шаруашылық дақылдарының сортын сынау инспектурасы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 ауыл шаруашылық жұмыстары – 20 га.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бюджет, жұмыс беруші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психологиялық-педагогикалық түзеу кабинеті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жөндеу - 320 ш.м.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«Бала-бақша» КМҚК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жөндеу - 500 ш.м.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 қазынашылық басқармасы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құжатты ресімдеуге көмек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«Бородулиха қарттары мен мүгедектерге арналған жалпы үлгідегі медициналық - әлеуметтік мекеме» ММ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жөндеу - 1000 ш.м., аумақты көркейту - 1500 ш.м.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орталықтандырылған кітапхана жүйесі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 жөндеу - 425 ш.м.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«Коммуналдық шаруашылық» МККК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аумағын жинауда тұрғын үй коммуналдық шаруашылығы ұйымдарына көмек – 2000 ш.м.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 статистика бөлімі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– 1500 іс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жұмыстардың нақты шарты: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бес күнді құрайды, екі демалыс күні беріледі, сегіз сағаттық жұмыс күні, түскі үзіліс бір сағат, жұмыс жағдайларын қорытындылай келе, жұмыс уақытын ұйымдастырудың </w:t>
      </w:r>
      <w:r>
        <w:rPr>
          <w:rFonts w:ascii="Times New Roman"/>
          <w:b w:val="false"/>
          <w:i w:val="false"/>
          <w:color w:val="000000"/>
          <w:sz w:val="28"/>
        </w:rPr>
        <w:t>тиімді түрлері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Қызметкерлердің жекелеген санаттары үшін (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отбасылық міндеттері бар өзге адамдар,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он сегіз жасқа толмаған адамдар</w:t>
      </w:r>
      <w:r>
        <w:rPr>
          <w:rFonts w:ascii="Times New Roman"/>
          <w:b w:val="false"/>
          <w:i w:val="false"/>
          <w:color w:val="000000"/>
          <w:sz w:val="28"/>
        </w:rPr>
        <w:t>) қоғамдық жұмыстардың шарттары сай келген санаттың еңбек шарттарының ерекшеліктерін ескерумен анықталады және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қызметкерлер мен жұмыс берушілер арасында жасалатын еңбек шарттарымен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уақытын есептеу табелінде көрсетілген нақты жұмыс істеген уақыты арқылы жұмыссыздың жеке шотына аудару жолымен еңбекақы төлеу жүзеге асырылады. Еңбекті қорғау және қауіпсіздік техникасы бойынша </w:t>
      </w:r>
      <w:r>
        <w:rPr>
          <w:rFonts w:ascii="Times New Roman"/>
          <w:b w:val="false"/>
          <w:i w:val="false"/>
          <w:color w:val="000000"/>
          <w:sz w:val="28"/>
        </w:rPr>
        <w:t>нұсқаулығы</w:t>
      </w:r>
      <w:r>
        <w:rPr>
          <w:rFonts w:ascii="Times New Roman"/>
          <w:b w:val="false"/>
          <w:i w:val="false"/>
          <w:color w:val="000000"/>
          <w:sz w:val="28"/>
        </w:rPr>
        <w:t>, арнайы киіммен, құрал-жабдықтармен қамтамасыз ету, </w:t>
      </w:r>
      <w:r>
        <w:rPr>
          <w:rFonts w:ascii="Times New Roman"/>
          <w:b w:val="false"/>
          <w:i w:val="false"/>
          <w:color w:val="000000"/>
          <w:sz w:val="28"/>
        </w:rPr>
        <w:t>әлеуметтік аударымдар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уақытша жұмысқа жарамсыздығы бойынша әлеуметтiк жәрдемақы төлеу</w:t>
      </w:r>
      <w:r>
        <w:rPr>
          <w:rFonts w:ascii="Times New Roman"/>
          <w:b w:val="false"/>
          <w:i w:val="false"/>
          <w:color w:val="000000"/>
          <w:sz w:val="28"/>
        </w:rPr>
        <w:t>, денсаулыққа зиян келтіру немесе мертіктіру салдарынан келтірілген зияндардың орнын толтыру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 аппараты басшысының м.а.            Е. Бексултанов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15 желтоқсандағы № 843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жылға арналған ақы төленетін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 ұйымдастыру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қаулысына 2–қосымша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Нысаналы топтардың тізбесі: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балалар үйлерінің тәрбиеленушілері, жетім балалар мен ата–анасының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 балаларды тәрбиелеп отырған жалғыз басты,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зейнеткерлік жас алдындағы тұлғалар (жасына байланысты зейнеткерлікке шығуын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 жастан асқан әйел адамдар, 55 жастан асқан ер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Қарулы Қүштері қатарынан босаған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және (немесе) мәжбүрлеп емдеу орындарынан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айыруға байланысты емес жазалау шараларына кесілгендер;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мектептің, бастауыш, орта, жоғары кәсіби және жоғары оқу орнынан кейінгі білім беру ұйымдарының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нашақорлыққа тәуелді тұлғалар, АИТВ ауруын жұқтырған азаматтар, туберкулез ауруынан жазылғандар;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ұзақ уақыт (1 жылдан артық)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отбасында бір де бір жұмысшы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бұрын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беруші-заңды тұлғаның таратылуына немесе жұмыс беруші - жеке тұлғаның қызметін тоқтауына, қызметкерлер саны немесе штаттың қысқаруына байланысты жұмыстан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еңбекақысы сақталмайтын демалыстағы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жазғы демалыс уақытындағы мектеп оқушылары және студенттер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 аппараты басшысының м.а.            Е. Бексултанов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15 желтоқсандағы № 843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жылға арналған ақы төленетін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туралы» қаулысына 3–қосымша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Ақы төленетін қоғамдық жұмыстар түрлерінің тізбесі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Елді мекендердің, өндірістік кәсіпорындардың аумағын жинауда тұрғын үй коммуналдық шаруашылығының ұйымдарына көмек.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Жолдарды салу және жөндеу, су құбырларын, газ құбырларын, кәріз коммуникацияларын салу.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Мелиоративтік жұмыстарды жүргізу.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Әлеуметтік-мәдени, діни, әкімшілік нысандарды, тұрғын үйлерді жөндеу, қайта құру құрылыстарына қатысу.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Тарихи–сәулеттік ескерткіштерді, кешендерді, қорық орындарын қалпына келтіру.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Аймақтарды экологиялық сауықтыру (көгалдандыру және көріктендіру)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Мәдени тұрғыдағы ауқымды іс – шараларды ұйымдастыруға көмек (спорт жарыстары, фестивальдар, мейрамдар, халық шығармашылығын қарау және т.б.)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Республикалық және аймақтық қоғамдық науқанды (тұрғындардың санағын, әлеуметтік сұрастыру, шаруашылық кітаптарын түгендеуге, қорғаныс істері жөніндегі бөлімінің жұмысына, салық органдарына көмек) өткізуге көмек.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Малдың жем-шөбін дайындау, құстарды өсіру, көкөністер мен дәнді дақылдарды өсіру бойынша қысқа мерзімді маусымдық алаңдар, ауыл шаруашылығының зиянкестерімен күрес.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Басқа да жұмыс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құжаттарды ресімдеуге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баспасөзге жазылу және хат-хабарларды жеткізуге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балалардың және жасөспірімдердің жазғы бос уақыттарын, ыстық тамақтарын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ветеринарлық санитарлық – профилактикалық іс-шараларға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мүгедек және қарт адамдарды күту, үйге келіп көмек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құқық бұзушылықты және нысандарды күзету, оның ішінде саяжайларды, су арықтарын және т.б.;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маусымдық – жылыту жұмыстары;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үй-жайларды жинау;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жиылып қалған суларды ағызу, көпірлерді тазалау;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мүмкіншілігі шектеулі балалардың демалысын ұйымдастыруға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балаларды тасымалдау;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аз қамтылған азаматтарға әлеуметтік қызметтер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суреттік-жабдықтау жұмыстары.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 аппараты басшысының м.а.            Е. Бексултанов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