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9ba7" w14:textId="eb59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20/2-IV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20 қаңтардағы N 21/1-IV шешімі. Шығыс Қазақстан облысы Әділет департаментінің Бесқарағай ауданындағы Әділет басқармасында 2010 жылғы 12 ақпанда N 5-7-76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2010.12.28 N 27/9-IV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15 қаңтардағы «2010-2012 жылдарға арналған облыстық бюджет туралы» 2009 жылғы 21 желтоқсандағы № 17/222-IV шешімге өзгерістер мен толықтырулар енгізу туралы» № 18/237-IV (нормативтік құқықтық актілерді мемлекеттік тіркеу тізілімінде 2010 жылдың 25 қаңтарда № 2525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Бесқарағай аудандық мәслихатының 2009 жылғы 24 желтоқсандағы № 20/2-IV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5-7-74 нөмірімен тіркелген, аудандық «Бесқарағай тынысы» газетінің 2010 жылғы 23 қаңтардағы № 3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тиісінше, соның ішінде 2010 жылға мынадай көлемдерде бекітілсін:</w:t>
      </w:r>
      <w:r>
        <w:br/>
      </w:r>
      <w:r>
        <w:rPr>
          <w:rFonts w:ascii="Times New Roman"/>
          <w:b w:val="false"/>
          <w:i w:val="false"/>
          <w:color w:val="000000"/>
          <w:sz w:val="28"/>
        </w:rPr>
        <w:t>
      1) түсімдер – 1727755,0 мың теңге, соның ішінде:</w:t>
      </w:r>
      <w:r>
        <w:br/>
      </w:r>
      <w:r>
        <w:rPr>
          <w:rFonts w:ascii="Times New Roman"/>
          <w:b w:val="false"/>
          <w:i w:val="false"/>
          <w:color w:val="000000"/>
          <w:sz w:val="28"/>
        </w:rPr>
        <w:t>
      салықтық түсімдер – 196759,0 мың теңге;</w:t>
      </w:r>
      <w:r>
        <w:br/>
      </w:r>
      <w:r>
        <w:rPr>
          <w:rFonts w:ascii="Times New Roman"/>
          <w:b w:val="false"/>
          <w:i w:val="false"/>
          <w:color w:val="000000"/>
          <w:sz w:val="28"/>
        </w:rPr>
        <w:t>
      салықтық емес түсімдер – 827,0 мың теңге;</w:t>
      </w:r>
      <w:r>
        <w:br/>
      </w:r>
      <w:r>
        <w:rPr>
          <w:rFonts w:ascii="Times New Roman"/>
          <w:b w:val="false"/>
          <w:i w:val="false"/>
          <w:color w:val="000000"/>
          <w:sz w:val="28"/>
        </w:rPr>
        <w:t xml:space="preserve">
      негізгі капиталды сатудан түсетін түсімдер – 35518,0 мың теңге; </w:t>
      </w:r>
      <w:r>
        <w:br/>
      </w:r>
      <w:r>
        <w:rPr>
          <w:rFonts w:ascii="Times New Roman"/>
          <w:b w:val="false"/>
          <w:i w:val="false"/>
          <w:color w:val="000000"/>
          <w:sz w:val="28"/>
        </w:rPr>
        <w:t>
      трансферттердің түсімдері – 1494651,0 мың теңге;</w:t>
      </w:r>
      <w:r>
        <w:br/>
      </w:r>
      <w:r>
        <w:rPr>
          <w:rFonts w:ascii="Times New Roman"/>
          <w:b w:val="false"/>
          <w:i w:val="false"/>
          <w:color w:val="000000"/>
          <w:sz w:val="28"/>
        </w:rPr>
        <w:t>
      2) шығындар – 1716304,0 мың теңге;</w:t>
      </w:r>
      <w:r>
        <w:br/>
      </w:r>
      <w:r>
        <w:rPr>
          <w:rFonts w:ascii="Times New Roman"/>
          <w:b w:val="false"/>
          <w:i w:val="false"/>
          <w:color w:val="000000"/>
          <w:sz w:val="28"/>
        </w:rPr>
        <w:t>
      3) таза бюджеттік несиелеу – 4451,0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0;</w:t>
      </w:r>
      <w:r>
        <w:br/>
      </w:r>
      <w:r>
        <w:rPr>
          <w:rFonts w:ascii="Times New Roman"/>
          <w:b w:val="false"/>
          <w:i w:val="false"/>
          <w:color w:val="000000"/>
          <w:sz w:val="28"/>
        </w:rPr>
        <w:t>
      6) тапшылықты қаржыландыру (профицитті пайдалану) – 0.</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бюджеттегі республикалық ағымды нысаналы трансферттер мынадай көлемде қарастырылуы ескертілсін:</w:t>
      </w:r>
      <w:r>
        <w:br/>
      </w:r>
      <w:r>
        <w:rPr>
          <w:rFonts w:ascii="Times New Roman"/>
          <w:b w:val="false"/>
          <w:i w:val="false"/>
          <w:color w:val="000000"/>
          <w:sz w:val="28"/>
        </w:rPr>
        <w:t>
      - жаңадан пайдалануға берілетін білім беру объектілерін ұстауға – 2486,0 мың теңге;</w:t>
      </w:r>
      <w:r>
        <w:br/>
      </w:r>
      <w:r>
        <w:rPr>
          <w:rFonts w:ascii="Times New Roman"/>
          <w:b w:val="false"/>
          <w:i w:val="false"/>
          <w:color w:val="000000"/>
          <w:sz w:val="28"/>
        </w:rPr>
        <w:t>
      -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2520,0 мың теңге;</w:t>
      </w:r>
      <w:r>
        <w:br/>
      </w:r>
      <w:r>
        <w:rPr>
          <w:rFonts w:ascii="Times New Roman"/>
          <w:b w:val="false"/>
          <w:i w:val="false"/>
          <w:color w:val="000000"/>
          <w:sz w:val="28"/>
        </w:rPr>
        <w:t>
      - негізгі орта және жалпы орта білім беретін мемлекеттік мекемелердегі физика, химия, биология кабинеттерін оқу жабдығымен жарақтандыруға – 8194,0 мың теңге;</w:t>
      </w:r>
      <w:r>
        <w:br/>
      </w:r>
      <w:r>
        <w:rPr>
          <w:rFonts w:ascii="Times New Roman"/>
          <w:b w:val="false"/>
          <w:i w:val="false"/>
          <w:color w:val="000000"/>
          <w:sz w:val="28"/>
        </w:rPr>
        <w:t>
      - мемлекеттік атаулы әлеуметтік көмекті төлеуге – 3300,0 мың теңге;</w:t>
      </w:r>
      <w:r>
        <w:br/>
      </w:r>
      <w:r>
        <w:rPr>
          <w:rFonts w:ascii="Times New Roman"/>
          <w:b w:val="false"/>
          <w:i w:val="false"/>
          <w:color w:val="000000"/>
          <w:sz w:val="28"/>
        </w:rPr>
        <w:t>
      - аз қамтылған отбасылардың 18 жасқа дейінгі балаларына мемлекеттік жәрдемақы төлеуге – 2200,0 мың теңге;</w:t>
      </w:r>
      <w:r>
        <w:br/>
      </w:r>
      <w:r>
        <w:rPr>
          <w:rFonts w:ascii="Times New Roman"/>
          <w:b w:val="false"/>
          <w:i w:val="false"/>
          <w:color w:val="000000"/>
          <w:sz w:val="28"/>
        </w:rPr>
        <w:t>
      - Ұлы Отан соғысының қатысушылары мен мүгедектеріне Ұлы Отан соғысындағы Жеңістің 65 жылдығына орай біржолғы материалдық көмек төлеуге – 9110,0 мың теңге;</w:t>
      </w:r>
      <w:r>
        <w:br/>
      </w:r>
      <w:r>
        <w:rPr>
          <w:rFonts w:ascii="Times New Roman"/>
          <w:b w:val="false"/>
          <w:i w:val="false"/>
          <w:color w:val="000000"/>
          <w:sz w:val="28"/>
        </w:rPr>
        <w:t>
      - Ұлы Отан соғысының қатысушылары мен мүгедектеріне Ұлы Отан соғысындағы Жеңістің 65 жылдығына орай жол жүруін қамтамасыз етуге – 682,0 мың теңге;</w:t>
      </w:r>
      <w:r>
        <w:br/>
      </w:r>
      <w:r>
        <w:rPr>
          <w:rFonts w:ascii="Times New Roman"/>
          <w:b w:val="false"/>
          <w:i w:val="false"/>
          <w:color w:val="000000"/>
          <w:sz w:val="28"/>
        </w:rPr>
        <w:t>
      - әлеуметтік жұмыс орындары мен жастар практикасы бағдарламасын кеңейтуге – 6000,0 мың теңге;</w:t>
      </w:r>
      <w:r>
        <w:br/>
      </w:r>
      <w:r>
        <w:rPr>
          <w:rFonts w:ascii="Times New Roman"/>
          <w:b w:val="false"/>
          <w:i w:val="false"/>
          <w:color w:val="000000"/>
          <w:sz w:val="28"/>
        </w:rPr>
        <w:t>
      - арнаулы ветеринария саласындағы жергілікті атқарушы органдардың құрылымдарын ұстауға – 10509,0 мың теңге;</w:t>
      </w:r>
      <w:r>
        <w:br/>
      </w:r>
      <w:r>
        <w:rPr>
          <w:rFonts w:ascii="Times New Roman"/>
          <w:b w:val="false"/>
          <w:i w:val="false"/>
          <w:color w:val="000000"/>
          <w:sz w:val="28"/>
        </w:rPr>
        <w:t>
      - эпизоотияға қарсы іс-шараларды жүргізуге – 17153,0 мың теңге;</w:t>
      </w:r>
      <w:r>
        <w:br/>
      </w:r>
      <w:r>
        <w:rPr>
          <w:rFonts w:ascii="Times New Roman"/>
          <w:b w:val="false"/>
          <w:i w:val="false"/>
          <w:color w:val="000000"/>
          <w:sz w:val="28"/>
        </w:rPr>
        <w:t>
      - ауылдық елді мекендер сала мамандарын әлеуметтік қолдау шараларын іске асыруға – 629,0 мың теңге;</w:t>
      </w:r>
      <w:r>
        <w:br/>
      </w:r>
      <w:r>
        <w:rPr>
          <w:rFonts w:ascii="Times New Roman"/>
          <w:b w:val="false"/>
          <w:i w:val="false"/>
          <w:color w:val="000000"/>
          <w:sz w:val="28"/>
        </w:rPr>
        <w:t>
      - сумен жабдықтау жүйесін дамытуға – 197132,0 мың теңге;</w:t>
      </w:r>
      <w:r>
        <w:br/>
      </w:r>
      <w:r>
        <w:rPr>
          <w:rFonts w:ascii="Times New Roman"/>
          <w:b w:val="false"/>
          <w:i w:val="false"/>
          <w:color w:val="000000"/>
          <w:sz w:val="28"/>
        </w:rPr>
        <w:t>
      - ауылдық елді мекендер сала мамандарын әлеуметтік қолдау шараларын іске асыру үшін берілетін бюджеттік кредиттер – 4451,0 мың теңге;</w:t>
      </w:r>
      <w:r>
        <w:br/>
      </w:r>
      <w:r>
        <w:rPr>
          <w:rFonts w:ascii="Times New Roman"/>
          <w:b w:val="false"/>
          <w:i w:val="false"/>
          <w:color w:val="000000"/>
          <w:sz w:val="28"/>
        </w:rPr>
        <w:t>
      - білім беру объектілерін күрделі және ағымдағы жөндеу үшін – 44265,0 мың теңге;</w:t>
      </w:r>
      <w:r>
        <w:br/>
      </w:r>
      <w:r>
        <w:rPr>
          <w:rFonts w:ascii="Times New Roman"/>
          <w:b w:val="false"/>
          <w:i w:val="false"/>
          <w:color w:val="000000"/>
          <w:sz w:val="28"/>
        </w:rPr>
        <w:t>
      - мәдениет объектілерін күрделі жөндеу үшін – 13342,0 мың теңге;</w:t>
      </w:r>
      <w:r>
        <w:br/>
      </w:r>
      <w:r>
        <w:rPr>
          <w:rFonts w:ascii="Times New Roman"/>
          <w:b w:val="false"/>
          <w:i w:val="false"/>
          <w:color w:val="000000"/>
          <w:sz w:val="28"/>
        </w:rPr>
        <w:t>
      - қалалар мен елді мекендердің инженерлік-коммуникациялық инфрақұрылымын жөндеуге және жайластыруға – 18288,0 мың теңге.</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Т. СУЛТАНОВ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1"/>
    <w:bookmarkStart w:name="z6"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20 қаңтардағы</w:t>
      </w:r>
      <w:r>
        <w:br/>
      </w:r>
      <w:r>
        <w:rPr>
          <w:rFonts w:ascii="Times New Roman"/>
          <w:b w:val="false"/>
          <w:i w:val="false"/>
          <w:color w:val="000000"/>
          <w:sz w:val="28"/>
        </w:rPr>
        <w:t>
      № 21/1-IV шешіміне 1 қосымша</w:t>
      </w:r>
    </w:p>
    <w:bookmarkEnd w:id="2"/>
    <w:bookmarkStart w:name="z7"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79"/>
        <w:gridCol w:w="1124"/>
        <w:gridCol w:w="837"/>
        <w:gridCol w:w="7428"/>
        <w:gridCol w:w="2352"/>
      </w:tblGrid>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1727755</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233104</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196759</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72657</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63565</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29115</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8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8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1494651</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1494651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369375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369375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657"/>
        <w:gridCol w:w="786"/>
        <w:gridCol w:w="893"/>
        <w:gridCol w:w="7392"/>
        <w:gridCol w:w="2546"/>
      </w:tblGrid>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1716304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163651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141554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12316</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55636</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55036</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73602</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69945</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13486</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13486</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8611</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847097</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758772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758772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747453</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88325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88325</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72153</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112348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112348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30614</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8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17412</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96762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44617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44617</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30255</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30255</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1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65847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4127</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15177</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15999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7868</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251532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5616</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5616</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37155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10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1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63692</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7239</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56453</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22510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13706</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64291</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64291</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64291</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8" w:id="4"/>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20 қаңтардағы</w:t>
      </w:r>
      <w:r>
        <w:br/>
      </w:r>
      <w:r>
        <w:rPr>
          <w:rFonts w:ascii="Times New Roman"/>
          <w:b w:val="false"/>
          <w:i w:val="false"/>
          <w:color w:val="000000"/>
          <w:sz w:val="28"/>
        </w:rPr>
        <w:t>
      № 21/1-IV шешіміне 2 қосымша</w:t>
      </w:r>
    </w:p>
    <w:bookmarkEnd w:id="4"/>
    <w:bookmarkStart w:name="z9" w:id="5"/>
    <w:p>
      <w:pPr>
        <w:spacing w:after="0"/>
        <w:ind w:left="0"/>
        <w:jc w:val="left"/>
      </w:pPr>
      <w:r>
        <w:rPr>
          <w:rFonts w:ascii="Times New Roman"/>
          <w:b/>
          <w:i w:val="false"/>
          <w:color w:val="000000"/>
        </w:rPr>
        <w:t xml:space="preserve">        
2010 жылға арналған аудандық бюджетті орындау</w:t>
      </w:r>
      <w:r>
        <w:br/>
      </w:r>
      <w:r>
        <w:rPr>
          <w:rFonts w:ascii="Times New Roman"/>
          <w:b/>
          <w:i w:val="false"/>
          <w:color w:val="000000"/>
        </w:rPr>
        <w:t>
      барысындағы секвестерлеуге жатпайтын бюджеттік</w:t>
      </w:r>
      <w:r>
        <w:br/>
      </w:r>
      <w:r>
        <w:rPr>
          <w:rFonts w:ascii="Times New Roman"/>
          <w:b/>
          <w:i w:val="false"/>
          <w:color w:val="000000"/>
        </w:rPr>
        <w:t>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347"/>
        <w:gridCol w:w="2284"/>
        <w:gridCol w:w="8807"/>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20 қаңтардағы</w:t>
      </w:r>
      <w:r>
        <w:br/>
      </w:r>
      <w:r>
        <w:rPr>
          <w:rFonts w:ascii="Times New Roman"/>
          <w:b w:val="false"/>
          <w:i w:val="false"/>
          <w:color w:val="000000"/>
          <w:sz w:val="28"/>
        </w:rPr>
        <w:t>
      № 21/1-IV шешіміне</w:t>
      </w:r>
      <w:r>
        <w:br/>
      </w:r>
      <w:r>
        <w:rPr>
          <w:rFonts w:ascii="Times New Roman"/>
          <w:b w:val="false"/>
          <w:i w:val="false"/>
          <w:color w:val="000000"/>
          <w:sz w:val="28"/>
        </w:rPr>
        <w:t>
      3 қосымша</w:t>
      </w:r>
    </w:p>
    <w:bookmarkEnd w:id="6"/>
    <w:bookmarkStart w:name="z11" w:id="7"/>
    <w:p>
      <w:pPr>
        <w:spacing w:after="0"/>
        <w:ind w:left="0"/>
        <w:jc w:val="left"/>
      </w:pPr>
      <w:r>
        <w:rPr>
          <w:rFonts w:ascii="Times New Roman"/>
          <w:b/>
          <w:i w:val="false"/>
          <w:color w:val="000000"/>
        </w:rPr>
        <w:t xml:space="preserve"> 
      2011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674"/>
        <w:gridCol w:w="1058"/>
        <w:gridCol w:w="1052"/>
        <w:gridCol w:w="7343"/>
        <w:gridCol w:w="2244"/>
      </w:tblGrid>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05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5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86"/>
        <w:gridCol w:w="593"/>
        <w:gridCol w:w="786"/>
        <w:gridCol w:w="829"/>
        <w:gridCol w:w="7420"/>
        <w:gridCol w:w="2440"/>
      </w:tblGrid>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 xml:space="preserve">заңнамасына </w:t>
            </w:r>
            <w:r>
              <w:rPr>
                <w:rFonts w:ascii="Times New Roman"/>
                <w:b w:val="false"/>
                <w:i w:val="false"/>
                <w:color w:val="000000"/>
                <w:sz w:val="20"/>
              </w:rPr>
              <w:t>сәйкес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20 қаңтардағы</w:t>
      </w:r>
      <w:r>
        <w:br/>
      </w:r>
      <w:r>
        <w:rPr>
          <w:rFonts w:ascii="Times New Roman"/>
          <w:b w:val="false"/>
          <w:i w:val="false"/>
          <w:color w:val="000000"/>
          <w:sz w:val="28"/>
        </w:rPr>
        <w:t>
      № 21/1-IV шешіміне</w:t>
      </w:r>
      <w:r>
        <w:br/>
      </w:r>
      <w:r>
        <w:rPr>
          <w:rFonts w:ascii="Times New Roman"/>
          <w:b w:val="false"/>
          <w:i w:val="false"/>
          <w:color w:val="000000"/>
          <w:sz w:val="28"/>
        </w:rPr>
        <w:t>
      4 қосымша</w:t>
      </w:r>
    </w:p>
    <w:bookmarkEnd w:id="8"/>
    <w:bookmarkStart w:name="z13" w:id="9"/>
    <w:p>
      <w:pPr>
        <w:spacing w:after="0"/>
        <w:ind w:left="0"/>
        <w:jc w:val="left"/>
      </w:pPr>
      <w:r>
        <w:rPr>
          <w:rFonts w:ascii="Times New Roman"/>
          <w:b/>
          <w:i w:val="false"/>
          <w:color w:val="000000"/>
        </w:rPr>
        <w:t xml:space="preserve"> 
      2012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18"/>
        <w:gridCol w:w="1072"/>
        <w:gridCol w:w="1118"/>
        <w:gridCol w:w="7062"/>
        <w:gridCol w:w="2319"/>
      </w:tblGrid>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тұлғалардан алынатын жеке табыс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8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8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0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8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28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5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682"/>
        <w:gridCol w:w="768"/>
        <w:gridCol w:w="854"/>
        <w:gridCol w:w="962"/>
        <w:gridCol w:w="7105"/>
        <w:gridCol w:w="2580"/>
      </w:tblGrid>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5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1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1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1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