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6158" w14:textId="1446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2010 жылғы 29 желтоқсандағы N 29/7-IV шешімі. Шығыс Қазақстан облысы Әділет департаментінің Риддер қалалық әділет басқармасында 2011 жылғы 14 қаңтарда № 5-4-142 тіркелді. Күші жойылды - Шығыс Қазақстан облысы Риддер қалалық мәслихатының 2018 жылғы 27 наурыздағы № 20/3-VI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27.03.2018 № 20/3-VI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Айына салық салу бірлігіне Риддер қаласының және қалаға әкімшілік-бағынышты елді мекендер аумағында қызметтерді іске асыратын барлық салық төлеушілер үшін тіркелген салық ставкаларының бірыңғай көлемдері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Риддер қалалық мәслихатының 2009 жылғы 29 қаңтардағы № 14/8-IV "Тіркелген салық ставкалары туралы" нормативтік құқықтық актілерді мемлекеттік тіркеу Тізілімінде 2009 жылғы 06 ақпандағы № 5-4-105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Климов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29/7-IV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93"/>
        <w:gridCol w:w="5235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нысанының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көлемі 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ақшасыз ұтыс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ақшасыз ұтыс ойын 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жеке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/>
          <w:color w:val="000000"/>
          <w:sz w:val="28"/>
        </w:rPr>
        <w:t xml:space="preserve">              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