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3f145" w14:textId="733f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Садчиков ауылында орналасқан "Садчиковское" жауапкершілігі шектеулі серіктестігі жер учаскелерінің шегіндегі Тобыл өзенінің су қорғау аймағы мен белдеуін, оларды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2010 жылғы 23 маусымдағы № 235 қаулысы. Қостанай облысының Әділет департаментінде 2010 жылғы 28 маусымда № 3723 тіркелді. Тақырыбы жаңа редакцияда - Қостанай облысы әкімдігінің 2019 жылғы 31 мамырдағы № 232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Тақырыбы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органдармен келісілген, бекітілген жобалау құжаттамасы негізінде Қостанай ауданы Садчиков ауылында орналасқан "Садчиковское" жауапкершілігі шектеулі серіктестігі жер учаскелерінің шегіндегі Тобыл өзенінің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2-қосымшаға</w:t>
      </w:r>
      <w:r>
        <w:rPr>
          <w:rFonts w:ascii="Times New Roman"/>
          <w:b w:val="false"/>
          <w:i w:val="false"/>
          <w:color w:val="000000"/>
          <w:sz w:val="28"/>
        </w:rPr>
        <w:t xml:space="preserve"> сәйкес Қостанай ауданы Садчиков ауылында орналасқан "Садчиковское" жауапкершілігі шектеулі серіктестігі жер учаскелерінің шегіндегі Тобыл өзенінің су қорғау аймағы мен белдеуінің шаруашылық пайдаланудың режимі мен ерекше жағдайлары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31.05.2019 </w:t>
      </w:r>
      <w:r>
        <w:rPr>
          <w:rFonts w:ascii="Times New Roman"/>
          <w:b w:val="false"/>
          <w:i w:val="false"/>
          <w:color w:val="00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бірінші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Кулагин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23 маусымдағы</w:t>
            </w:r>
            <w:r>
              <w:br/>
            </w:r>
            <w:r>
              <w:rPr>
                <w:rFonts w:ascii="Times New Roman"/>
                <w:b w:val="false"/>
                <w:i w:val="false"/>
                <w:color w:val="000000"/>
                <w:sz w:val="20"/>
              </w:rPr>
              <w:t>№ 235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Қостанай ауданы Садчиков ауылында орналасқан</w:t>
      </w:r>
      <w:r>
        <w:br/>
      </w:r>
      <w:r>
        <w:rPr>
          <w:rFonts w:ascii="Times New Roman"/>
          <w:b/>
          <w:i w:val="false"/>
          <w:color w:val="000000"/>
        </w:rPr>
        <w:t>"Садчиковское" жауапкершілігі шектеулі серіктестігі</w:t>
      </w:r>
      <w:r>
        <w:br/>
      </w:r>
      <w:r>
        <w:rPr>
          <w:rFonts w:ascii="Times New Roman"/>
          <w:b/>
          <w:i w:val="false"/>
          <w:color w:val="000000"/>
        </w:rPr>
        <w:t>жер учаскелерінің шегіндегі Тобыл өзенінің су қорғау</w:t>
      </w:r>
      <w:r>
        <w:br/>
      </w:r>
      <w:r>
        <w:rPr>
          <w:rFonts w:ascii="Times New Roman"/>
          <w:b/>
          <w:i w:val="false"/>
          <w:color w:val="000000"/>
        </w:rPr>
        <w:t>аймағы мен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объектісі,оның</w:t>
            </w:r>
          </w:p>
          <w:p>
            <w:pPr>
              <w:spacing w:after="20"/>
              <w:ind w:left="20"/>
              <w:jc w:val="both"/>
            </w:pPr>
            <w:r>
              <w:rPr>
                <w:rFonts w:ascii="Times New Roman"/>
                <w:b w:val="false"/>
                <w:i w:val="false"/>
                <w:color w:val="000000"/>
                <w:sz w:val="20"/>
              </w:rPr>
              <w:t>
телімі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Тобол өзені</w:t>
            </w:r>
          </w:p>
          <w:p>
            <w:pPr>
              <w:spacing w:after="20"/>
              <w:ind w:left="20"/>
              <w:jc w:val="both"/>
            </w:pPr>
            <w:r>
              <w:rPr>
                <w:rFonts w:ascii="Times New Roman"/>
                <w:b w:val="false"/>
                <w:i w:val="false"/>
                <w:color w:val="000000"/>
                <w:sz w:val="20"/>
              </w:rPr>
              <w:t>
№ 1 өнеркәсіптік</w:t>
            </w:r>
          </w:p>
          <w:p>
            <w:pPr>
              <w:spacing w:after="20"/>
              <w:ind w:left="20"/>
              <w:jc w:val="both"/>
            </w:pPr>
            <w:r>
              <w:rPr>
                <w:rFonts w:ascii="Times New Roman"/>
                <w:b w:val="false"/>
                <w:i w:val="false"/>
                <w:color w:val="000000"/>
                <w:sz w:val="20"/>
              </w:rPr>
              <w:t>
кешені – сүт құю және</w:t>
            </w:r>
          </w:p>
          <w:p>
            <w:pPr>
              <w:spacing w:after="20"/>
              <w:ind w:left="20"/>
              <w:jc w:val="both"/>
            </w:pPr>
            <w:r>
              <w:rPr>
                <w:rFonts w:ascii="Times New Roman"/>
                <w:b w:val="false"/>
                <w:i w:val="false"/>
                <w:color w:val="000000"/>
                <w:sz w:val="20"/>
              </w:rPr>
              <w:t>
химиялық – зертхана,</w:t>
            </w:r>
          </w:p>
          <w:p>
            <w:pPr>
              <w:spacing w:after="20"/>
              <w:ind w:left="20"/>
              <w:jc w:val="both"/>
            </w:pPr>
            <w:r>
              <w:rPr>
                <w:rFonts w:ascii="Times New Roman"/>
                <w:b w:val="false"/>
                <w:i w:val="false"/>
                <w:color w:val="000000"/>
                <w:sz w:val="20"/>
              </w:rPr>
              <w:t>
дайын өнім қоймасына</w:t>
            </w:r>
          </w:p>
          <w:p>
            <w:pPr>
              <w:spacing w:after="20"/>
              <w:ind w:left="20"/>
              <w:jc w:val="both"/>
            </w:pPr>
            <w:r>
              <w:rPr>
                <w:rFonts w:ascii="Times New Roman"/>
                <w:b w:val="false"/>
                <w:i w:val="false"/>
                <w:color w:val="000000"/>
                <w:sz w:val="20"/>
              </w:rPr>
              <w:t>
жалғай салынған</w:t>
            </w:r>
          </w:p>
          <w:p>
            <w:pPr>
              <w:spacing w:after="20"/>
              <w:ind w:left="20"/>
              <w:jc w:val="both"/>
            </w:pPr>
            <w:r>
              <w:rPr>
                <w:rFonts w:ascii="Times New Roman"/>
                <w:b w:val="false"/>
                <w:i w:val="false"/>
                <w:color w:val="000000"/>
                <w:sz w:val="20"/>
              </w:rPr>
              <w:t>
ірімшік қайнататын</w:t>
            </w:r>
          </w:p>
          <w:p>
            <w:pPr>
              <w:spacing w:after="20"/>
              <w:ind w:left="20"/>
              <w:jc w:val="both"/>
            </w:pPr>
            <w:r>
              <w:rPr>
                <w:rFonts w:ascii="Times New Roman"/>
                <w:b w:val="false"/>
                <w:i w:val="false"/>
                <w:color w:val="000000"/>
                <w:sz w:val="20"/>
              </w:rPr>
              <w:t>
орынды қайта жаңғарту</w:t>
            </w:r>
          </w:p>
          <w:p>
            <w:pPr>
              <w:spacing w:after="20"/>
              <w:ind w:left="20"/>
              <w:jc w:val="both"/>
            </w:pPr>
            <w:r>
              <w:rPr>
                <w:rFonts w:ascii="Times New Roman"/>
                <w:b w:val="false"/>
                <w:i w:val="false"/>
                <w:color w:val="000000"/>
                <w:sz w:val="20"/>
              </w:rPr>
              <w:t>
№ 2 өнеркәсіптік</w:t>
            </w:r>
          </w:p>
          <w:p>
            <w:pPr>
              <w:spacing w:after="20"/>
              <w:ind w:left="20"/>
              <w:jc w:val="both"/>
            </w:pPr>
            <w:r>
              <w:rPr>
                <w:rFonts w:ascii="Times New Roman"/>
                <w:b w:val="false"/>
                <w:i w:val="false"/>
                <w:color w:val="000000"/>
                <w:sz w:val="20"/>
              </w:rPr>
              <w:t>
кешені – сүт-тауар</w:t>
            </w:r>
          </w:p>
          <w:p>
            <w:pPr>
              <w:spacing w:after="20"/>
              <w:ind w:left="20"/>
              <w:jc w:val="both"/>
            </w:pPr>
            <w:r>
              <w:rPr>
                <w:rFonts w:ascii="Times New Roman"/>
                <w:b w:val="false"/>
                <w:i w:val="false"/>
                <w:color w:val="000000"/>
                <w:sz w:val="20"/>
              </w:rPr>
              <w:t>
фермасының құрлысы</w:t>
            </w:r>
          </w:p>
          <w:p>
            <w:pPr>
              <w:spacing w:after="20"/>
              <w:ind w:left="20"/>
              <w:jc w:val="both"/>
            </w:pPr>
            <w:r>
              <w:rPr>
                <w:rFonts w:ascii="Times New Roman"/>
                <w:b w:val="false"/>
                <w:i w:val="false"/>
                <w:color w:val="000000"/>
                <w:sz w:val="20"/>
              </w:rPr>
              <w:t>
(Су қорғау аймағы мен</w:t>
            </w:r>
          </w:p>
          <w:p>
            <w:pPr>
              <w:spacing w:after="20"/>
              <w:ind w:left="20"/>
              <w:jc w:val="both"/>
            </w:pPr>
            <w:r>
              <w:rPr>
                <w:rFonts w:ascii="Times New Roman"/>
                <w:b w:val="false"/>
                <w:i w:val="false"/>
                <w:color w:val="000000"/>
                <w:sz w:val="20"/>
              </w:rPr>
              <w:t>
белдеуін белгілеу</w:t>
            </w:r>
          </w:p>
          <w:p>
            <w:pPr>
              <w:spacing w:after="20"/>
              <w:ind w:left="20"/>
              <w:jc w:val="both"/>
            </w:pPr>
            <w:r>
              <w:rPr>
                <w:rFonts w:ascii="Times New Roman"/>
                <w:b w:val="false"/>
                <w:i w:val="false"/>
                <w:color w:val="000000"/>
                <w:sz w:val="20"/>
              </w:rPr>
              <w:t>
жобасына тапсырыс</w:t>
            </w:r>
          </w:p>
          <w:p>
            <w:pPr>
              <w:spacing w:after="20"/>
              <w:ind w:left="20"/>
              <w:jc w:val="both"/>
            </w:pPr>
            <w:r>
              <w:rPr>
                <w:rFonts w:ascii="Times New Roman"/>
                <w:b w:val="false"/>
                <w:i w:val="false"/>
                <w:color w:val="000000"/>
                <w:sz w:val="20"/>
              </w:rPr>
              <w:t>
беруші–"Садчиковское"</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260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480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w:t>
            </w:r>
          </w:p>
          <w:p>
            <w:pPr>
              <w:spacing w:after="20"/>
              <w:ind w:left="20"/>
              <w:jc w:val="both"/>
            </w:pPr>
            <w:r>
              <w:rPr>
                <w:rFonts w:ascii="Times New Roman"/>
                <w:b w:val="false"/>
                <w:i w:val="false"/>
                <w:color w:val="000000"/>
                <w:sz w:val="20"/>
              </w:rPr>
              <w:t>
ұзақтығы,</w:t>
            </w:r>
          </w:p>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көп жылдық</w:t>
            </w:r>
          </w:p>
          <w:p>
            <w:pPr>
              <w:spacing w:after="20"/>
              <w:ind w:left="20"/>
              <w:jc w:val="both"/>
            </w:pPr>
            <w:r>
              <w:rPr>
                <w:rFonts w:ascii="Times New Roman"/>
                <w:b w:val="false"/>
                <w:i w:val="false"/>
                <w:color w:val="000000"/>
                <w:sz w:val="20"/>
              </w:rPr>
              <w:t>
судың сабалық</w:t>
            </w:r>
          </w:p>
          <w:p>
            <w:pPr>
              <w:spacing w:after="20"/>
              <w:ind w:left="20"/>
              <w:jc w:val="both"/>
            </w:pPr>
            <w:r>
              <w:rPr>
                <w:rFonts w:ascii="Times New Roman"/>
                <w:b w:val="false"/>
                <w:i w:val="false"/>
                <w:color w:val="000000"/>
                <w:sz w:val="20"/>
              </w:rPr>
              <w:t>
кемері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p>
            <w:pPr>
              <w:spacing w:after="20"/>
              <w:ind w:left="20"/>
              <w:jc w:val="both"/>
            </w:pPr>
            <w:r>
              <w:rPr>
                <w:rFonts w:ascii="Times New Roman"/>
                <w:b w:val="false"/>
                <w:i w:val="false"/>
                <w:color w:val="000000"/>
                <w:sz w:val="20"/>
              </w:rPr>
              <w:t>
131,0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2010 жылғы 23 маусымдағы</w:t>
            </w:r>
            <w:r>
              <w:br/>
            </w:r>
            <w:r>
              <w:rPr>
                <w:rFonts w:ascii="Times New Roman"/>
                <w:b w:val="false"/>
                <w:i w:val="false"/>
                <w:color w:val="000000"/>
                <w:sz w:val="20"/>
              </w:rPr>
              <w:t>№ 235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Қостанай ауданы Садчиков ауылында орналасқан "Садчиковское" жауапкершілігі шектеулі серіктестігі жер учаскелерінің шегіндегі Тобыл өзенінің су қорғау аймағы мен белдеуінің шаруашылық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31.05.2019 </w:t>
      </w:r>
      <w:r>
        <w:rPr>
          <w:rFonts w:ascii="Times New Roman"/>
          <w:b w:val="false"/>
          <w:i w:val="false"/>
          <w:color w:val="ff0000"/>
          <w:sz w:val="28"/>
        </w:rPr>
        <w:t>№ 232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Су қорғау белдеулерінің шегінде мыналарға жол берілмейді:</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және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қымтамасыз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аймақтарының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қайта жаңғыртылған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252" w:id="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жұмыс істеу нормасынан артық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255" w:id="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5"/>
    <w:bookmarkStart w:name="z256" w:id="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