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d4fd" w14:textId="632d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 143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2010 жылғы 22 қазандағы № 206 шешімі. Ақтөбе облысының Темір аудандық Әділет басқармасында 2010 жылдың 4 қарашада N 3-10-134 тіркелді. Күші жойылды - Ақтөбе облысы Темір аудандық мәслихатының 2011 жылғы 30 наурыздағы № 258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2011.03.30 № 258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4 тармағына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Үкіметінің 2010 жылғы 23 тамыздағы № 827 «Қазақстан Республикасы Үкіметінің 2009 жылғы 22 желтоқсандағы № 2162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2010 жылғы 5 ақпанда № 3-10-117 санымен тіркелген, «Темір» газетінің № 7 санында жарияланған, аудандық мәслихаттың 2009 жылғы 24 желтоқсандағы «2010-2012 жылдарға арналған аудандық бюджет туралы» </w:t>
      </w:r>
      <w:r>
        <w:rPr>
          <w:rFonts w:ascii="Times New Roman"/>
          <w:b w:val="false"/>
          <w:i w:val="false"/>
          <w:color w:val="000000"/>
          <w:sz w:val="28"/>
        </w:rPr>
        <w:t>№ 143</w:t>
      </w:r>
      <w:r>
        <w:rPr>
          <w:rFonts w:ascii="Times New Roman"/>
          <w:b w:val="false"/>
          <w:i w:val="false"/>
          <w:color w:val="000000"/>
          <w:sz w:val="28"/>
        </w:rPr>
        <w:t xml:space="preserve"> шешіміне (2010 жылғы 12 ақпандағы № 180 «2009 жылғы 24 желтоқсандағы № 143 «2010-2012 жылдарға арналған аудандық бюджет туралы» шешіміне өзгерістер мен толықтырулар енгізу туралы», 2010 жылғы 20 сәуірдегі </w:t>
      </w:r>
      <w:r>
        <w:rPr>
          <w:rFonts w:ascii="Times New Roman"/>
          <w:b w:val="false"/>
          <w:i w:val="false"/>
          <w:color w:val="000000"/>
          <w:sz w:val="28"/>
        </w:rPr>
        <w:t>№ 183</w:t>
      </w:r>
      <w:r>
        <w:rPr>
          <w:rFonts w:ascii="Times New Roman"/>
          <w:b w:val="false"/>
          <w:i w:val="false"/>
          <w:color w:val="000000"/>
          <w:sz w:val="28"/>
        </w:rPr>
        <w:t xml:space="preserve"> «2009 жылғы 24 желтоқсандағы № 143 «2010-2012 жылдарға арналған аудандық бюджет туралы» шешіміне өзгерістер мен толықтырулар енгізу туралы», 2010 жылғы 21 шілдедегі </w:t>
      </w:r>
      <w:r>
        <w:rPr>
          <w:rFonts w:ascii="Times New Roman"/>
          <w:b w:val="false"/>
          <w:i w:val="false"/>
          <w:color w:val="000000"/>
          <w:sz w:val="28"/>
        </w:rPr>
        <w:t>№ 200</w:t>
      </w:r>
      <w:r>
        <w:rPr>
          <w:rFonts w:ascii="Times New Roman"/>
          <w:b w:val="false"/>
          <w:i w:val="false"/>
          <w:color w:val="000000"/>
          <w:sz w:val="28"/>
        </w:rPr>
        <w:t xml:space="preserve"> «2009 жылғы 24 желтоқсандағы № 143 «2010-2012 жылдарға арналған аудандық бюджет туралы» шешіміне өзгерістер мен толықтырулар енгізу туралы» шешімдерімен енгізілген өзгерістер мен толықтыруларды еске ала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«2 246 250» деген цифрлар «2 242 226»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«1 687 100» деген цифрлар «1 693 264» деген цифрлармен ауыстырылсын;</w:t>
      </w:r>
      <w:r>
        <w:br/>
      </w:r>
      <w:r>
        <w:rPr>
          <w:rFonts w:ascii="Times New Roman"/>
          <w:b w:val="false"/>
          <w:i w:val="false"/>
          <w:color w:val="000000"/>
          <w:sz w:val="28"/>
        </w:rPr>
        <w:t>
      салық емес түсімдері бойынша</w:t>
      </w:r>
      <w:r>
        <w:br/>
      </w:r>
      <w:r>
        <w:rPr>
          <w:rFonts w:ascii="Times New Roman"/>
          <w:b w:val="false"/>
          <w:i w:val="false"/>
          <w:color w:val="000000"/>
          <w:sz w:val="28"/>
        </w:rPr>
        <w:t>
      «25 900» деген цифрлар «19 736» деген цифрлармен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«530 390» деген цифрлар «526 366»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«2 454 127,8» деген цифрлар «2 450 103,8»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«5 768» деген цифрлар «5 612» деген цифрлармен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«70» деген цифрлар «0»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 тармақтағы</w:t>
      </w:r>
      <w:r>
        <w:rPr>
          <w:rFonts w:ascii="Times New Roman"/>
          <w:b w:val="false"/>
          <w:i w:val="false"/>
          <w:color w:val="000000"/>
          <w:sz w:val="28"/>
        </w:rPr>
        <w:t xml:space="preserve"> 1 абзацтың бөлігінде:</w:t>
      </w:r>
      <w:r>
        <w:br/>
      </w:r>
      <w:r>
        <w:rPr>
          <w:rFonts w:ascii="Times New Roman"/>
          <w:b w:val="false"/>
          <w:i w:val="false"/>
          <w:color w:val="000000"/>
          <w:sz w:val="28"/>
        </w:rPr>
        <w:t>
      «19 276» деген цифрлар «19 268»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«8 194» деген цифрлар «8 190»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«11 082» деген цифрлар «11 078»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 тармақтағы</w:t>
      </w:r>
      <w:r>
        <w:rPr>
          <w:rFonts w:ascii="Times New Roman"/>
          <w:b w:val="false"/>
          <w:i w:val="false"/>
          <w:color w:val="000000"/>
          <w:sz w:val="28"/>
        </w:rPr>
        <w:t xml:space="preserve"> 2 абзацтың бөлігінде:</w:t>
      </w:r>
      <w:r>
        <w:br/>
      </w:r>
      <w:r>
        <w:rPr>
          <w:rFonts w:ascii="Times New Roman"/>
          <w:b w:val="false"/>
          <w:i w:val="false"/>
          <w:color w:val="000000"/>
          <w:sz w:val="28"/>
        </w:rPr>
        <w:t>
      «41 115» деген цифрлар «37 540» деген цифрлармен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«2 578» деген цифрлар «2 542»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«90 053» деген цифрлар «89 874»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«25 618» деген цифрлар «25 556»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«31 807» деген цифрлар «31 717» деген цифрлармен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«9 917» деген цифрлар «9 890»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 м.а:</w:t>
      </w:r>
    </w:p>
    <w:p>
      <w:pPr>
        <w:spacing w:after="0"/>
        <w:ind w:left="0"/>
        <w:jc w:val="both"/>
      </w:pPr>
      <w:r>
        <w:rPr>
          <w:rFonts w:ascii="Times New Roman"/>
          <w:b w:val="false"/>
          <w:i/>
          <w:color w:val="000000"/>
          <w:sz w:val="28"/>
        </w:rPr>
        <w:t>         Қ.ЕСҚАЛИЕВ                                    М.ҚАБЫЛОВ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w:t>
      </w:r>
      <w:r>
        <w:br/>
      </w:r>
      <w:r>
        <w:rPr>
          <w:rFonts w:ascii="Times New Roman"/>
          <w:b w:val="false"/>
          <w:i w:val="false"/>
          <w:color w:val="000000"/>
          <w:sz w:val="28"/>
        </w:rPr>
        <w:t>
№ 206 шешіміне № 1 қосымша</w:t>
      </w:r>
    </w:p>
    <w:bookmarkEnd w:id="1"/>
    <w:p>
      <w:pPr>
        <w:spacing w:after="0"/>
        <w:ind w:left="0"/>
        <w:jc w:val="left"/>
      </w:pPr>
      <w:r>
        <w:rPr>
          <w:rFonts w:ascii="Times New Roman"/>
          <w:b/>
          <w:i w:val="false"/>
          <w:color w:val="000000"/>
        </w:rPr>
        <w:t xml:space="preserve"> Темір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79"/>
        <w:gridCol w:w="788"/>
        <w:gridCol w:w="8703"/>
        <w:gridCol w:w="2276"/>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Нақтыланған бюджет</w:t>
            </w:r>
          </w:p>
        </w:tc>
      </w:tr>
      <w:tr>
        <w:trPr>
          <w:trHeight w:val="21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2 242 226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1715860</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1693264</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122469</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122469</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118286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1439756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1403076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10112</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2641</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19736</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10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6450</w:t>
            </w:r>
          </w:p>
        </w:tc>
      </w:tr>
      <w:tr>
        <w:trPr>
          <w:trHeight w:val="10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526366</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526366</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37"/>
        <w:gridCol w:w="795"/>
        <w:gridCol w:w="777"/>
        <w:gridCol w:w="7831"/>
        <w:gridCol w:w="228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нақтыланған бюджет</w:t>
            </w:r>
          </w:p>
        </w:tc>
      </w:tr>
      <w:tr>
        <w:trPr>
          <w:trHeight w:val="22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2450103,8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184896,2</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158729,2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16614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34933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107182,2</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15505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15505</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 мемлекеттік саясатты іске асыру бойынша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жұмыстарын ұйымдастыру және біржолғы талондарды өткізуден түсетін сомаларды толық жиналуын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10662</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мен басқару жүйесін қалыптастыру және дамыту саласында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дала өрттерінің, сондай-ақ мемлекеттік өртке қарсы қызмет органдарды құрылмаған елді мекендерде өрттердің алдын алу және оларды сөндіру жөніндегі іс-шаралар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1582944,5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122585</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122585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1376759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1376759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1326669</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83600,5</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36816</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 әдістемелік кешендерді сатып алу және жеткізу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46784,5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46784,5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161838,8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143593,8</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5413</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үйді әлеуметтік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138180,8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42945</w:t>
            </w:r>
          </w:p>
        </w:tc>
      </w:tr>
      <w:tr>
        <w:trPr>
          <w:trHeight w:val="6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32061</w:t>
            </w:r>
          </w:p>
        </w:tc>
      </w:tr>
      <w:tr>
        <w:trPr>
          <w:trHeight w:val="6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1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213600,8</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60593,6</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50993,6</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31212,6</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122713</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тұрғын 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122666</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инфрақұрылымды жөндеу және елді 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инфрақұрылымды дамыту және елді 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41607</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30294,2</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29846,2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12949,7</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192823,2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93557,1</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61877,6</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61877,6</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31679,5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31679,5</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22389,1</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19284,1</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19284,1</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40333</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27431</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12902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36544</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24309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мәдениет объектілерін күрделі, ағымдағы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19321</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59960,7</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25466,7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4031</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9059,2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6719,8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5656,7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7891</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7891</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ауылдық округтердің шекарасын белгілеу кезінде жүргізілетін жерге орналастыру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26603</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26603</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r>
      <w:tr>
        <w:trPr>
          <w:trHeight w:val="6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11050,4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11050,4</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селолық округтерде автомобиль жолдарын инфрақұрылымын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селолық округтерде автомобиль жолдарының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11050,4</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28691</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6889</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21802</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5524</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16278</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ІІІ.Таза бюджеттік кредит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27275</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27978</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703,0</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-235152,8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235152,8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27 978</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27 978</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703,0</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207877,8</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