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38e4" w14:textId="fb03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 566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30 шілдедегі № 404 Бұйрығы. Қазақстан Республикасы Әділет министрлігінде 2010 жылғы 23 тамызда Нормативтік құқықтық кесімдерді мемлекеттік тіркеудің тізіліміне N 6406 болып енгізілді. Күші жойылды - Қазақстан Республикасы Білім және ғылым министрінің 2011 жылғы 20 сәуірдегі № 152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2011.04.20 № 152 (алғаш рет ресми жарияланғаннан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w:t>
      </w:r>
      <w:r>
        <w:rPr>
          <w:rFonts w:ascii="Times New Roman"/>
          <w:b w:val="false"/>
          <w:i w:val="false"/>
          <w:color w:val="000000"/>
          <w:sz w:val="28"/>
        </w:rPr>
        <w:t>№ 566 бұйрығына</w:t>
      </w:r>
      <w:r>
        <w:rPr>
          <w:rFonts w:ascii="Times New Roman"/>
          <w:b w:val="false"/>
          <w:i w:val="false"/>
          <w:color w:val="000000"/>
          <w:sz w:val="28"/>
        </w:rPr>
        <w:t xml:space="preserve"> (нормативтік құқықтық актілерді мемлекеттік тіркеу тізілімінде № 5043 тіркелген және «Заң газетінің» 2008 жылғы 25 қаңтардағы № 12 (1238)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Кредиттік оқыту технологиясы бойынша оқу үдерісін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 «қорытынды аттестаттаудың» деген сөздер «аралық аттестаттау»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тармақшада «тиісті білім деңгейіндегі»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9) тармақшада «аралық аттестаттауды өткізудің нысандары білім алушылардың білімін модульді-рейтингтік тексеру және емтихан болып табылады: жазбаша, тестілеу, ауызша, біріктірілген»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білім алушылардың оқу жетістіктерін бақылау (ол ағымдық, рубеждік және қорытынды) - жоғары оқу орны өзі айқындайтын бақылаудың әртүрлі нысанымен және аттестаттаумен білім алушылардың оқу жетістіктерін тексеру;»;</w:t>
      </w:r>
      <w:r>
        <w:br/>
      </w:r>
      <w:r>
        <w:rPr>
          <w:rFonts w:ascii="Times New Roman"/>
          <w:b w:val="false"/>
          <w:i w:val="false"/>
          <w:color w:val="000000"/>
          <w:sz w:val="28"/>
        </w:rPr>
        <w:t>
</w:t>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білім алушылардың үлгеріміне ағымдық бақылау - академиялық кезең ішінде, кестеге сәйкес оқытушылар өткізетін аудиториялық және аудиториялардан тыс сабақтарда студенттердің білімін кәсіптік оқу бағдарламасына сәйкес жүйелі түрде тексеру;»;</w:t>
      </w:r>
      <w:r>
        <w:br/>
      </w:r>
      <w:r>
        <w:rPr>
          <w:rFonts w:ascii="Times New Roman"/>
          <w:b w:val="false"/>
          <w:i w:val="false"/>
          <w:color w:val="000000"/>
          <w:sz w:val="28"/>
        </w:rPr>
        <w:t>
</w:t>
      </w:r>
      <w:r>
        <w:rPr>
          <w:rFonts w:ascii="Times New Roman"/>
          <w:b w:val="false"/>
          <w:i w:val="false"/>
          <w:color w:val="000000"/>
          <w:sz w:val="28"/>
        </w:rPr>
        <w:t>
      мынадай мазмұндағы 27) - 29) тармақшамен толықтырылсын:</w:t>
      </w:r>
      <w:r>
        <w:br/>
      </w:r>
      <w:r>
        <w:rPr>
          <w:rFonts w:ascii="Times New Roman"/>
          <w:b w:val="false"/>
          <w:i w:val="false"/>
          <w:color w:val="000000"/>
          <w:sz w:val="28"/>
        </w:rPr>
        <w:t>
      «27) оқу жетістіктерін бағалаудың балдық рейтингтік әріптік жүйесі халықаралық тәжірибеде қабылданған әріптік жүйеге сәйкес келетін және білім алушылардың рейтінгін белгілеуге мүмкіндік беретін балл түріндегі білім деңгейін бағалау жүйесі;</w:t>
      </w:r>
      <w:r>
        <w:br/>
      </w:r>
      <w:r>
        <w:rPr>
          <w:rFonts w:ascii="Times New Roman"/>
          <w:b w:val="false"/>
          <w:i w:val="false"/>
          <w:color w:val="000000"/>
          <w:sz w:val="28"/>
        </w:rPr>
        <w:t>
      28) Трансферт және кредиттерді жинақтаудың еуропалық жүйесі (ТКЕЖ) - студенттің оқу жүктемесін анықтауға негізделген, оқыту нәтижелерінің терминдерінде көрсетілген бағдарламаның мақсаттарына қол жеткізу үшін қажетті жүйе;</w:t>
      </w:r>
      <w:r>
        <w:br/>
      </w:r>
      <w:r>
        <w:rPr>
          <w:rFonts w:ascii="Times New Roman"/>
          <w:b w:val="false"/>
          <w:i w:val="false"/>
          <w:color w:val="000000"/>
          <w:sz w:val="28"/>
        </w:rPr>
        <w:t>
      29) екі дипломдық білім - екі тең бағалы диплом (Double Major) немесе бір негізгі және екінші қосымша диплом (Major Minor) алу мақсатында екі оқу жоспары бойынша параллельді білім алу мүмкіндігі;»;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«35. Білім алушылардың аралық аттестаттауын ұйымдастыру және өткізу офис Регистраторға жүктеледі. Аралық аттестаттауды бағалау аталған оқу пәні бойынша білімді қорытынды бағалаудың 30 %-ынан кем емес құрайды.»;</w:t>
      </w:r>
      <w:r>
        <w:br/>
      </w:r>
      <w:r>
        <w:rPr>
          <w:rFonts w:ascii="Times New Roman"/>
          <w:b w:val="false"/>
          <w:i w:val="false"/>
          <w:color w:val="000000"/>
          <w:sz w:val="28"/>
        </w:rPr>
        <w:t>
</w:t>
      </w:r>
      <w:r>
        <w:rPr>
          <w:rFonts w:ascii="Times New Roman"/>
          <w:b w:val="false"/>
          <w:i w:val="false"/>
          <w:color w:val="000000"/>
          <w:sz w:val="28"/>
        </w:rPr>
        <w:t>
      мынадай мазмұндағы 35-1 - 35-4 тармақтармен толықтырылсын:</w:t>
      </w:r>
      <w:r>
        <w:br/>
      </w:r>
      <w:r>
        <w:rPr>
          <w:rFonts w:ascii="Times New Roman"/>
          <w:b w:val="false"/>
          <w:i w:val="false"/>
          <w:color w:val="000000"/>
          <w:sz w:val="28"/>
        </w:rPr>
        <w:t>
      «35-1. Пән бойынша қорытынды бағалау рұқсат беру рейтингі бағасын және қорытынды бақылауды қамтиды.</w:t>
      </w:r>
      <w:r>
        <w:br/>
      </w:r>
      <w:r>
        <w:rPr>
          <w:rFonts w:ascii="Times New Roman"/>
          <w:b w:val="false"/>
          <w:i w:val="false"/>
          <w:color w:val="000000"/>
          <w:sz w:val="28"/>
        </w:rPr>
        <w:t>
      Оң қорытынды баға тиісті пән бойынша белгіленген кредит санымен игерілген кредиттерді толықтыруға негіз болады және студенттің транскрипіне жазылады.</w:t>
      </w:r>
      <w:r>
        <w:br/>
      </w:r>
      <w:r>
        <w:rPr>
          <w:rFonts w:ascii="Times New Roman"/>
          <w:b w:val="false"/>
          <w:i w:val="false"/>
          <w:color w:val="000000"/>
          <w:sz w:val="28"/>
        </w:rPr>
        <w:t>
      Білім алушылар қорытынды бақылаудан (емтиханнан) «қанағаттанарлықсыз» деген баға алған жағдайда пән бойынша қорытынды баға есептелмейді.</w:t>
      </w:r>
      <w:r>
        <w:br/>
      </w:r>
      <w:r>
        <w:rPr>
          <w:rFonts w:ascii="Times New Roman"/>
          <w:b w:val="false"/>
          <w:i w:val="false"/>
          <w:color w:val="000000"/>
          <w:sz w:val="28"/>
        </w:rPr>
        <w:t>
      Қорытынды бақылауда қанағаттанарлық бағаны көтеру мақсатында қайта тапсыруға рұқсат етілмейді.</w:t>
      </w:r>
      <w:r>
        <w:br/>
      </w:r>
      <w:r>
        <w:rPr>
          <w:rFonts w:ascii="Times New Roman"/>
          <w:b w:val="false"/>
          <w:i w:val="false"/>
          <w:color w:val="000000"/>
          <w:sz w:val="28"/>
        </w:rPr>
        <w:t>
      35-2. «Қанағаттанарлықсыз» бағасын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w:t>
      </w:r>
      <w:r>
        <w:br/>
      </w:r>
      <w:r>
        <w:rPr>
          <w:rFonts w:ascii="Times New Roman"/>
          <w:b w:val="false"/>
          <w:i w:val="false"/>
          <w:color w:val="000000"/>
          <w:sz w:val="28"/>
        </w:rPr>
        <w:t>
      35-3. Қорытынды бақылаудың бағасымен келіспейтін білім алушылар емтихан өткізілген күннен кейінгі күннен кешіктірмей апелляцияға береді.</w:t>
      </w:r>
      <w:r>
        <w:br/>
      </w:r>
      <w:r>
        <w:rPr>
          <w:rFonts w:ascii="Times New Roman"/>
          <w:b w:val="false"/>
          <w:i w:val="false"/>
          <w:color w:val="000000"/>
          <w:sz w:val="28"/>
        </w:rPr>
        <w:t>
      ЖОО басшысының бұйрығымен емтихан сессиясы кезеңіне (аралық аттестаттау) апелляцияланатын пәндерге мамандығы сәйкес келетін оқытушылардан апелляциялық комиссия құрылады.</w:t>
      </w:r>
      <w:r>
        <w:br/>
      </w:r>
      <w:r>
        <w:rPr>
          <w:rFonts w:ascii="Times New Roman"/>
          <w:b w:val="false"/>
          <w:i w:val="false"/>
          <w:color w:val="000000"/>
          <w:sz w:val="28"/>
        </w:rPr>
        <w:t>
      35-4. Өту балының төменгі деңгейін жинаған және келесі курсқа ауыстырылған академиялық берешегі бар білім алушылар сол пәнді ақылы негізде қайта оқып, академиялық қарыздарын жоюы тиіс»;</w:t>
      </w:r>
      <w:r>
        <w:br/>
      </w:r>
      <w:r>
        <w:rPr>
          <w:rFonts w:ascii="Times New Roman"/>
          <w:b w:val="false"/>
          <w:i w:val="false"/>
          <w:color w:val="000000"/>
          <w:sz w:val="28"/>
        </w:rPr>
        <w:t>
</w:t>
      </w:r>
      <w:r>
        <w:rPr>
          <w:rFonts w:ascii="Times New Roman"/>
          <w:b w:val="false"/>
          <w:i w:val="false"/>
          <w:color w:val="000000"/>
          <w:sz w:val="28"/>
        </w:rPr>
        <w:t>
      мынадай мазмұндағы 39-1, 39-2 тармақтармен толықтырылсын:</w:t>
      </w:r>
      <w:r>
        <w:br/>
      </w:r>
      <w:r>
        <w:rPr>
          <w:rFonts w:ascii="Times New Roman"/>
          <w:b w:val="false"/>
          <w:i w:val="false"/>
          <w:color w:val="000000"/>
          <w:sz w:val="28"/>
        </w:rPr>
        <w:t>
      «39-1. Офис регистратор емтихан сессияларының қорытындысы бойынша жаздық семестр нәтижелерін есепке ала отырып, студенттің оқу жетістіктері деңгейінің ортасалмақ бағасы болатын өту балын есептейді.</w:t>
      </w:r>
      <w:r>
        <w:br/>
      </w:r>
      <w:r>
        <w:rPr>
          <w:rFonts w:ascii="Times New Roman"/>
          <w:b w:val="false"/>
          <w:i w:val="false"/>
          <w:color w:val="000000"/>
          <w:sz w:val="28"/>
        </w:rPr>
        <w:t>
      Курстан курсқа көшіру үшін өту балының төменгі деңгейінің көлемін ЖОО-ның өзі белгілейді.</w:t>
      </w:r>
      <w:r>
        <w:br/>
      </w:r>
      <w:r>
        <w:rPr>
          <w:rFonts w:ascii="Times New Roman"/>
          <w:b w:val="false"/>
          <w:i w:val="false"/>
          <w:color w:val="000000"/>
          <w:sz w:val="28"/>
        </w:rPr>
        <w:t>
      39-2. Ең төменгі өту балын ала алмаған білім алушылар оқу курсын қайта оқуға қалдырылады.</w:t>
      </w:r>
      <w:r>
        <w:br/>
      </w:r>
      <w:r>
        <w:rPr>
          <w:rFonts w:ascii="Times New Roman"/>
          <w:b w:val="false"/>
          <w:i w:val="false"/>
          <w:color w:val="000000"/>
          <w:sz w:val="28"/>
        </w:rPr>
        <w:t>
      Курс бағдарламасынан толығымен өтіп, бірақ белгіленген өту балының ең төменгі деңгейіне жете алмаған білім алушыларға өзінің орташа үлгерім балын (GРА) жоғарылатуы үшін жазғы семестрде белгілі бір пәндерді (мемлекеттік емтихан тапсырылатын «Қазақстан тарихы» пәнінен басқа) белгіленген тәртіп бойынша, ақылы түрде қайта оқуына және сол пәндерден қайта емтихан тапсыруына мүмкіндік беріледі.</w:t>
      </w:r>
      <w:r>
        <w:br/>
      </w:r>
      <w:r>
        <w:rPr>
          <w:rFonts w:ascii="Times New Roman"/>
          <w:b w:val="false"/>
          <w:i w:val="false"/>
          <w:color w:val="000000"/>
          <w:sz w:val="28"/>
        </w:rPr>
        <w:t>
      Оқу курсына қайта қалдырылған білім алушылар бұрын қабылданған жеке оқу жоспары немесе жаңа жеке оқу жоспары бойынша білім ала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«41. Емтихандар мен сараланған сынақтарды А, А - «өте жақсы», В-,</w:t>
      </w:r>
      <w:r>
        <w:rPr>
          <w:rFonts w:ascii="Times New Roman"/>
          <w:b w:val="false"/>
          <w:i w:val="false"/>
          <w:color w:val="000000"/>
          <w:vertAlign w:val="subscript"/>
        </w:rPr>
        <w:t> </w:t>
      </w:r>
      <w:r>
        <w:rPr>
          <w:rFonts w:ascii="Times New Roman"/>
          <w:b w:val="false"/>
          <w:i w:val="false"/>
          <w:color w:val="000000"/>
          <w:sz w:val="28"/>
        </w:rPr>
        <w:t>В, В+ - «жақсы» деген бағаға тапсырған және оқытудың барлық кезеңінде үлгерімінің орта балы 3,5- тен кем болмаса, сондай-ақ мемлекеттік емтихан мен диплом жұмысын (жобасын) А, А- «өте жақсы» бағаға тапсырған білім алушыға үздік диплом (әскери даярлығы бойынша бағасын ескермегенде) беріледі.»;</w:t>
      </w:r>
      <w:r>
        <w:br/>
      </w:r>
      <w:r>
        <w:rPr>
          <w:rFonts w:ascii="Times New Roman"/>
          <w:b w:val="false"/>
          <w:i w:val="false"/>
          <w:color w:val="000000"/>
          <w:sz w:val="28"/>
        </w:rPr>
        <w:t>
</w:t>
      </w:r>
      <w:r>
        <w:rPr>
          <w:rFonts w:ascii="Times New Roman"/>
          <w:b w:val="false"/>
          <w:i w:val="false"/>
          <w:color w:val="000000"/>
          <w:sz w:val="28"/>
        </w:rPr>
        <w:t>
      мынадай мазмұндағы 42-тармақпен толықтырылсын:</w:t>
      </w:r>
      <w:r>
        <w:br/>
      </w:r>
      <w:r>
        <w:rPr>
          <w:rFonts w:ascii="Times New Roman"/>
          <w:b w:val="false"/>
          <w:i w:val="false"/>
          <w:color w:val="000000"/>
          <w:sz w:val="28"/>
        </w:rPr>
        <w:t>
      «42. Екі дипломды білім беру бағдарламасын жүзеге асыратын жоғары оқу орындары шетелдік жоғары оқу орындарымен игерілген кредиттерді қайта сынақтан өткізуді жоо-серіктесте қазақстандық кредиттерге және ТКЕЖ барабар жүзеге асыруы қажет»;</w:t>
      </w:r>
      <w:r>
        <w:br/>
      </w:r>
      <w:r>
        <w:rPr>
          <w:rFonts w:ascii="Times New Roman"/>
          <w:b w:val="false"/>
          <w:i w:val="false"/>
          <w:color w:val="000000"/>
          <w:sz w:val="28"/>
        </w:rPr>
        <w:t>
</w:t>
      </w:r>
      <w:r>
        <w:rPr>
          <w:rFonts w:ascii="Times New Roman"/>
          <w:b w:val="false"/>
          <w:i w:val="false"/>
          <w:color w:val="000000"/>
          <w:sz w:val="28"/>
        </w:rPr>
        <w:t>
      мынадай мазмұндағы 43-тармақпен толықтырылсын:</w:t>
      </w:r>
      <w:r>
        <w:br/>
      </w:r>
      <w:r>
        <w:rPr>
          <w:rFonts w:ascii="Times New Roman"/>
          <w:b w:val="false"/>
          <w:i w:val="false"/>
          <w:color w:val="000000"/>
          <w:sz w:val="28"/>
        </w:rPr>
        <w:t>
      «43. Студенттерді ауыстыру және қайта қалпына келтіру кезінде оқу курсы пререквезиттерді ескере отырып айқындалады.».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(Г.Н. Доғалова)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Түймебаев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