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bbdf" w14:textId="aed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жасалған құпия өнеркәсіптік меншік объектілерін пайдалану ережесін бекіту туралы" Қазақстан Республикасы Әділет министрінің 2007 жылғы 14 қыркүйектегі № 260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министрiнiң м.а. 2010 жылғы 23 сәуірдегі N 142а Бұйрығы. Қазақстан Республикасы Әділет министрлігінде 2010 жылғы 17 мамырда Нормативтік құқықтық кесімдерді мемлекеттік тіркеудің тізіліміне N 6233 болып енгізілді. Күші жойылды - Қазақстан Республикасы Әділет министрінің 2012 жылғы 24 ақпандағы № 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Әділет министрінің 24.02.2012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Құпия өнеркәсіптік меншік объектілерін пайдалану саласындағы заңнаманы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жасалған құпия өнеркәсіптік меншік объектілерін пайдалану ережесін бекіту туралы» Қазақстан Республикасы Әділет министрінің 2007 жылғы 14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4976 болып тіркелген, 2007 жылғы 16 қарашадағы «Заң газетінде» жарияланған) бұйрығына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 тақырыбында және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«объектілерін пайдалану ережесін», «объектілерін пайдалану ережесі» деген сөздер тиісінше «объектілерімен жұмыс істеу жөніндегі нұсқаулығын», «объектілерімен жұмыс істеу жөніндегі нұсқаулығы» деген сөздермен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 орыс тіліндегі тақырыбына өзгеріс енгізілді;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жасалған құпия өнеркәсіптік меншік объектілерін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тақырыбы және бүкіл мәтін бойынша «объектілерін пайдалану ережесі», «бұдан әрі - Ереже», «айқындайды», «Ережеде», «Ережелерге», «Ереженің» деген сөздер тиісінше «объектілерімен жұмыс істеу жөніндегі нұсқаулығы», «бұдан әрі - Нұсқаулық», «нақтылайды», «Нұсқаулықта», «Нұсқаулыққа», «Нұсқаулықтың»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Құпия өнеркәсіптік меншік объектісіне қорғау құжатын беруден бас тарту туралы сараптама шешіміне қарсылық сараптама жүргізілген жерде қаралады. Аталған қарсылықтар бойынша қабылданған соңғы шешімдер Патент заңының нормаларына сәйкес шағымдануы мүмкін»;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26-тармағында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«тиісті ақы және мемлекеттік баж алынады» деген сөздер «мемлекеттік баж және Қазақстан Республикасының қолданыстағы заңнамасына сәйкес тиісті ақы алынады»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 заңнамада белгіленген тәртіппен осы бұйрықты мемлекеттік тіркеуге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 м.а.                       Д. Құсдәулетов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