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4365" w14:textId="9554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пайдаланушылардың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2010 жылғы 23 ақпандағы N 45-ө және Қазақстан Республикасы Экономика және бюджеттік жоспарлау министрінің 2010 жылғы 25 ақпандағы N 103 бірлескен бұйрығы. Қазақстан Республикасы Әділет министрлігінде 2010 жылғы 15 наурызда Нормативтік құқықтық кесімдерді мемлекеттік тіркеудің тізіліміне N 6126 болып енгізілді. Күші жойылды - Қазақстан Республикасы Қоршаған ортаны қорғау министрінің м.а. 2011 жылғы 11 тамыздағы № 213-ө және Қазақстан Республикасы Экономикалық даму және сауда министрінің м.а. 2011 жылғы 12 тамыздағы № 243 бірлескен бұйрығымен.</w:t>
      </w:r>
    </w:p>
    <w:p>
      <w:pPr>
        <w:spacing w:after="0"/>
        <w:ind w:left="0"/>
        <w:jc w:val="both"/>
      </w:pPr>
      <w:r>
        <w:rPr>
          <w:rFonts w:ascii="Times New Roman"/>
          <w:b w:val="false"/>
          <w:i w:val="false"/>
          <w:color w:val="ff0000"/>
          <w:sz w:val="28"/>
        </w:rPr>
        <w:t xml:space="preserve">      Күші жойылды - ҚР Қоршаған ортаны қорғау министрінің м.а. 2011.08.11 № 213-ө және ҚР Экономикалық даму және сауда министрінің м.а. 2011.08.12 № 243 (алғаш рет ресми түрде жарияланғаннан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38) тармақшасына және «Жеке кәсіпкерлік туралы» Қазақстан Республикасы Заңының 38-бабы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Табиғат пайдаланушылардың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министрлігінің Экологиялық реттеу және бақылау комитеті (бұдан әрі – Комитет) (С.Х. Мұташев):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соң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Қоршаған ортаны қорғау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Комитеттің аумақтық бөлімшелерінің инспекциялық тексеру жоспарын әзірлеу кезінде оны біркелкі пайдалану үшін белгіленген тәртіпте тәуекел дәрежесін бағалау критерийлерін қолдану рәсімін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Алматы қалаларының Бас мемлекеттік экологиялық инспекторлары осы бұйрық талаптарын зерделеуді және орындауды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Қоршаған ортаны қорғау вице-министрі М.А. Тұрмағамбетовке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түрде жарияланғаннан кейiн он күнтізбелiк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Экономика және бюджеттік</w:t>
      </w:r>
      <w:r>
        <w:br/>
      </w:r>
      <w:r>
        <w:rPr>
          <w:rFonts w:ascii="Times New Roman"/>
          <w:b w:val="false"/>
          <w:i w:val="false"/>
          <w:color w:val="000000"/>
          <w:sz w:val="28"/>
        </w:rPr>
        <w:t>
</w:t>
      </w:r>
      <w:r>
        <w:rPr>
          <w:rFonts w:ascii="Times New Roman"/>
          <w:b w:val="false"/>
          <w:i/>
          <w:color w:val="000000"/>
          <w:sz w:val="28"/>
        </w:rPr>
        <w:t>      қорғау министрі                   жоспарлау министрі</w:t>
      </w:r>
      <w:r>
        <w:br/>
      </w:r>
      <w:r>
        <w:rPr>
          <w:rFonts w:ascii="Times New Roman"/>
          <w:b w:val="false"/>
          <w:i w:val="false"/>
          <w:color w:val="000000"/>
          <w:sz w:val="28"/>
        </w:rPr>
        <w:t>
</w:t>
      </w:r>
      <w:r>
        <w:rPr>
          <w:rFonts w:ascii="Times New Roman"/>
          <w:b w:val="false"/>
          <w:i/>
          <w:color w:val="000000"/>
          <w:sz w:val="28"/>
        </w:rPr>
        <w:t>      _____________ Н. Әшімов           ____________ Б. Сұлтанов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2010 жылғы    </w:t>
      </w:r>
      <w:r>
        <w:br/>
      </w:r>
      <w:r>
        <w:rPr>
          <w:rFonts w:ascii="Times New Roman"/>
          <w:b w:val="false"/>
          <w:i w:val="false"/>
          <w:color w:val="000000"/>
          <w:sz w:val="28"/>
        </w:rPr>
        <w:t xml:space="preserve">
23 ақпандағы № 45-ө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25 ақпандағы   </w:t>
      </w:r>
      <w:r>
        <w:br/>
      </w:r>
      <w:r>
        <w:rPr>
          <w:rFonts w:ascii="Times New Roman"/>
          <w:b w:val="false"/>
          <w:i w:val="false"/>
          <w:color w:val="000000"/>
          <w:sz w:val="28"/>
        </w:rPr>
        <w:t>
№ 103 бірлескен бұйрығымен</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Табиғат пайдаланушылардың тәуекел дәрежесін бағалау критерийлері</w:t>
      </w:r>
    </w:p>
    <w:bookmarkStart w:name="z12" w:id="2"/>
    <w:p>
      <w:pPr>
        <w:spacing w:after="0"/>
        <w:ind w:left="0"/>
        <w:jc w:val="both"/>
      </w:pPr>
      <w:r>
        <w:rPr>
          <w:rFonts w:ascii="Times New Roman"/>
          <w:b w:val="false"/>
          <w:i w:val="false"/>
          <w:color w:val="000000"/>
          <w:sz w:val="28"/>
        </w:rPr>
        <w:t>
      1. Табиғат пайдаланушылардың тәуекел дәрежесін бағалау критерийлері (бұдан әрі – Критерийлер) Қазақстан Республикасының қоршаған ортаны қорғау саласындағы уәкілетті органмен және оның аумақтық бөлімшелерімен табиғат пайдаланушыларды тексеруді жоспарлау үшін әзірленді және табиғат пайдаланушының тікелей қызметімен, салалық даму ерекшеліктерімен және осы дамуға әсер ететін факторлармен байланысты, табиғат пайдаланушыларды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 қолданылады, экологиялық тәуекел – қоршаған ортаға зардаптың ауыртпалығы есебінен шаруашылық және өзге де қызмет нәтижесінде қоршаған орта және (немесе) табиғи объектілер жай-күйінің қолайсыз өзгерістерге ұшырау ықтималдығы.</w:t>
      </w:r>
      <w:r>
        <w:br/>
      </w:r>
      <w:r>
        <w:rPr>
          <w:rFonts w:ascii="Times New Roman"/>
          <w:b w:val="false"/>
          <w:i w:val="false"/>
          <w:color w:val="000000"/>
          <w:sz w:val="28"/>
        </w:rPr>
        <w:t>
</w:t>
      </w:r>
      <w:r>
        <w:rPr>
          <w:rFonts w:ascii="Times New Roman"/>
          <w:b w:val="false"/>
          <w:i w:val="false"/>
          <w:color w:val="000000"/>
          <w:sz w:val="28"/>
        </w:rPr>
        <w:t>
      3. Табиғат пайдаланушының тәуекел дәрежесі объективті және субъективті факторлар бойынша анықталады.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табиғат пайдаланушының санаты объективті фактор табылады:</w:t>
      </w:r>
      <w:r>
        <w:br/>
      </w:r>
      <w:r>
        <w:rPr>
          <w:rFonts w:ascii="Times New Roman"/>
          <w:b w:val="false"/>
          <w:i w:val="false"/>
          <w:color w:val="000000"/>
          <w:sz w:val="28"/>
        </w:rPr>
        <w:t>
      I-II санаттар – тәуекел дәрежесі жоғары объектілер;</w:t>
      </w:r>
      <w:r>
        <w:br/>
      </w:r>
      <w:r>
        <w:rPr>
          <w:rFonts w:ascii="Times New Roman"/>
          <w:b w:val="false"/>
          <w:i w:val="false"/>
          <w:color w:val="000000"/>
          <w:sz w:val="28"/>
        </w:rPr>
        <w:t>
      III санат – тәуекел дәрежесі орташа объектілер;</w:t>
      </w:r>
      <w:r>
        <w:br/>
      </w:r>
      <w:r>
        <w:rPr>
          <w:rFonts w:ascii="Times New Roman"/>
          <w:b w:val="false"/>
          <w:i w:val="false"/>
          <w:color w:val="000000"/>
          <w:sz w:val="28"/>
        </w:rPr>
        <w:t>
      IV санат – тәуекел дәрежесі төмен объектілер.</w:t>
      </w:r>
      <w:r>
        <w:br/>
      </w:r>
      <w:r>
        <w:rPr>
          <w:rFonts w:ascii="Times New Roman"/>
          <w:b w:val="false"/>
          <w:i w:val="false"/>
          <w:color w:val="000000"/>
          <w:sz w:val="28"/>
        </w:rPr>
        <w:t>
      Ең алдымен объективті факторлар негізінде табиғат пайдаланушыларды тәуекел топтарына жатқызу бірінші рет жүзеге асырылуда.</w:t>
      </w:r>
      <w:r>
        <w:br/>
      </w:r>
      <w:r>
        <w:rPr>
          <w:rFonts w:ascii="Times New Roman"/>
          <w:b w:val="false"/>
          <w:i w:val="false"/>
          <w:color w:val="000000"/>
          <w:sz w:val="28"/>
        </w:rPr>
        <w:t>
      Алғаш рет пайда болған табиғат пайдаланушылар объективті факторлардан туындайтын тәуекел топтарына жатқызылады.</w:t>
      </w:r>
      <w:r>
        <w:br/>
      </w:r>
      <w:r>
        <w:rPr>
          <w:rFonts w:ascii="Times New Roman"/>
          <w:b w:val="false"/>
          <w:i w:val="false"/>
          <w:color w:val="000000"/>
          <w:sz w:val="28"/>
        </w:rPr>
        <w:t>
      Тексеру жоспарына енгізу өндірістік циклдің мынадай ерекшеліктерін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 жыл бойы өндірістік қызметті жүзеге асыратын, бірақ жыл мезгіліне байланысты қоршаған ортаға барынша әсер ететін табиғат пайдаланушылар олардың барынша әсер ету кездерінде ғана тексеру жоспарына енгізіледі.</w:t>
      </w:r>
      <w:r>
        <w:br/>
      </w:r>
      <w:r>
        <w:rPr>
          <w:rFonts w:ascii="Times New Roman"/>
          <w:b w:val="false"/>
          <w:i w:val="false"/>
          <w:color w:val="000000"/>
          <w:sz w:val="28"/>
        </w:rPr>
        <w:t>
</w:t>
      </w:r>
      <w:r>
        <w:rPr>
          <w:rFonts w:ascii="Times New Roman"/>
          <w:b w:val="false"/>
          <w:i w:val="false"/>
          <w:color w:val="000000"/>
          <w:sz w:val="28"/>
        </w:rPr>
        <w:t>
      2) өндірістік қызметті белгіленген жыл маусымдарында жүзеге асыратын табиғат пайдаланушылар олардың өндірістік қызметі кездерінде ғана тексеру жоспарына енгізіледі.</w:t>
      </w:r>
      <w:r>
        <w:br/>
      </w:r>
      <w:r>
        <w:rPr>
          <w:rFonts w:ascii="Times New Roman"/>
          <w:b w:val="false"/>
          <w:i w:val="false"/>
          <w:color w:val="000000"/>
          <w:sz w:val="28"/>
        </w:rPr>
        <w:t>
</w:t>
      </w:r>
      <w:r>
        <w:rPr>
          <w:rFonts w:ascii="Times New Roman"/>
          <w:b w:val="false"/>
          <w:i w:val="false"/>
          <w:color w:val="000000"/>
          <w:sz w:val="28"/>
        </w:rPr>
        <w:t>
      5. Бір топ ішіндегі табиғат пайдаланушыларды тексеруді жоспарлау ең көп рұқсат етілген эмиссия көлеміне сүйене отырып жүзеге асырылады. Рұқсат етілген эмиссия көлемі ретінде экологиялық рұқсаттармен белгіленген жылына/тонна өлшем бірлігіндегі шығарындының, төгіндінің, қалдықтың рұқсат етілген мөлшерлерінің сомасы қабылданады.</w:t>
      </w:r>
      <w:r>
        <w:br/>
      </w:r>
      <w:r>
        <w:rPr>
          <w:rFonts w:ascii="Times New Roman"/>
          <w:b w:val="false"/>
          <w:i w:val="false"/>
          <w:color w:val="000000"/>
          <w:sz w:val="28"/>
        </w:rPr>
        <w:t>
</w:t>
      </w:r>
      <w:r>
        <w:rPr>
          <w:rFonts w:ascii="Times New Roman"/>
          <w:b w:val="false"/>
          <w:i w:val="false"/>
          <w:color w:val="000000"/>
          <w:sz w:val="28"/>
        </w:rPr>
        <w:t>
      6. Объективті факторлар негізінде жүргізілген табиғат пайдаланушыны тексеру қорытындылары бойынша Критерийлерге </w:t>
      </w:r>
      <w:r>
        <w:rPr>
          <w:rFonts w:ascii="Times New Roman"/>
          <w:b w:val="false"/>
          <w:i w:val="false"/>
          <w:color w:val="000000"/>
          <w:sz w:val="28"/>
        </w:rPr>
        <w:t>1</w:t>
      </w:r>
      <w:r>
        <w:rPr>
          <w:rFonts w:ascii="Times New Roman"/>
          <w:b w:val="false"/>
          <w:i w:val="false"/>
          <w:color w:val="000000"/>
          <w:sz w:val="28"/>
        </w:rPr>
        <w:t xml:space="preserve"> және</w:t>
      </w:r>
      <w:r>
        <w:rPr>
          <w:rFonts w:ascii="Times New Roman"/>
          <w:b w:val="false"/>
          <w:i w:val="false"/>
          <w:color w:val="000000"/>
          <w:sz w:val="28"/>
        </w:rPr>
        <w:t xml:space="preserve"> 2-қосымшаларға</w:t>
      </w:r>
      <w:r>
        <w:rPr>
          <w:rFonts w:ascii="Times New Roman"/>
          <w:b w:val="false"/>
          <w:i w:val="false"/>
          <w:color w:val="000000"/>
          <w:sz w:val="28"/>
        </w:rPr>
        <w:t xml:space="preserve"> сәйкес субъективті факторлар бойынша бағалау жүзеге асырылады.</w:t>
      </w:r>
      <w:r>
        <w:br/>
      </w:r>
      <w:r>
        <w:rPr>
          <w:rFonts w:ascii="Times New Roman"/>
          <w:b w:val="false"/>
          <w:i w:val="false"/>
          <w:color w:val="000000"/>
          <w:sz w:val="28"/>
        </w:rPr>
        <w:t>
</w:t>
      </w:r>
      <w:r>
        <w:rPr>
          <w:rFonts w:ascii="Times New Roman"/>
          <w:b w:val="false"/>
          <w:i w:val="false"/>
          <w:color w:val="000000"/>
          <w:sz w:val="28"/>
        </w:rPr>
        <w:t>
      7. Жүргізілген тексерулер нәтижелері бойынша, жиналған баллды ескере отырып, табиғат пайдаланушылар тиісті тәуекел тобына жатқызылады.</w:t>
      </w:r>
      <w:r>
        <w:br/>
      </w:r>
      <w:r>
        <w:rPr>
          <w:rFonts w:ascii="Times New Roman"/>
          <w:b w:val="false"/>
          <w:i w:val="false"/>
          <w:color w:val="000000"/>
          <w:sz w:val="28"/>
        </w:rPr>
        <w:t>
</w:t>
      </w:r>
      <w:r>
        <w:rPr>
          <w:rFonts w:ascii="Times New Roman"/>
          <w:b w:val="false"/>
          <w:i w:val="false"/>
          <w:color w:val="000000"/>
          <w:sz w:val="28"/>
        </w:rPr>
        <w:t>
      8. Тәуекел дәрежесін бағалау жалпы балы бойынша I–III санаттардағы табиғат пайдаланушылар 11 баллға дейін – тәуекел дәрежесі төмен топқа, 11-ден 40 баллға дейін – тәуекел дәрежесі орташа топқа, 40 және одан да көп балл – тәуекел дәрежесі жоғары топқа жатқызылады.</w:t>
      </w:r>
      <w:r>
        <w:br/>
      </w:r>
      <w:r>
        <w:rPr>
          <w:rFonts w:ascii="Times New Roman"/>
          <w:b w:val="false"/>
          <w:i w:val="false"/>
          <w:color w:val="000000"/>
          <w:sz w:val="28"/>
        </w:rPr>
        <w:t>
</w:t>
      </w:r>
      <w:r>
        <w:rPr>
          <w:rFonts w:ascii="Times New Roman"/>
          <w:b w:val="false"/>
          <w:i w:val="false"/>
          <w:color w:val="000000"/>
          <w:sz w:val="28"/>
        </w:rPr>
        <w:t>
      9. IV санаттағы табиғат пайдаланушылар қоршаған ортаға 300 айлық есептік көрсеткіштен (бұдан әрі – АЕК) жоғары залал келтірілсе не (немесе) табиғат қорғау заңнамасының 5 және одан да көп бұзушылықтарына жол берсе, тәуекел дәрежесі орташа топқа енгізіледі.</w:t>
      </w:r>
      <w:r>
        <w:br/>
      </w:r>
      <w:r>
        <w:rPr>
          <w:rFonts w:ascii="Times New Roman"/>
          <w:b w:val="false"/>
          <w:i w:val="false"/>
          <w:color w:val="000000"/>
          <w:sz w:val="28"/>
        </w:rPr>
        <w:t>
</w:t>
      </w:r>
      <w:r>
        <w:rPr>
          <w:rFonts w:ascii="Times New Roman"/>
          <w:b w:val="false"/>
          <w:i w:val="false"/>
          <w:color w:val="000000"/>
          <w:sz w:val="28"/>
        </w:rPr>
        <w:t>
      10. IV санаттағы табиғат пайдаланушылар қоршаған ортаға 300 АЕК кем залал келтірілсе не (немесе) табиғат қорғау заңнамасының 5 және одан аз бұзушылықтарына жол берсе, тәуекел дәрежесі төмен топқа енгізіледі.</w:t>
      </w:r>
    </w:p>
    <w:bookmarkEnd w:id="2"/>
    <w:bookmarkStart w:name="z24" w:id="3"/>
    <w:p>
      <w:pPr>
        <w:spacing w:after="0"/>
        <w:ind w:left="0"/>
        <w:jc w:val="both"/>
      </w:pPr>
      <w:r>
        <w:rPr>
          <w:rFonts w:ascii="Times New Roman"/>
          <w:b w:val="false"/>
          <w:i w:val="false"/>
          <w:color w:val="000000"/>
          <w:sz w:val="28"/>
        </w:rPr>
        <w:t>
Табиғат пайдаланушылардың</w:t>
      </w:r>
      <w:r>
        <w:br/>
      </w:r>
      <w:r>
        <w:rPr>
          <w:rFonts w:ascii="Times New Roman"/>
          <w:b w:val="false"/>
          <w:i w:val="false"/>
          <w:color w:val="000000"/>
          <w:sz w:val="28"/>
        </w:rPr>
        <w:t>
тәуекел дәрежесін бағалау</w:t>
      </w:r>
      <w:r>
        <w:br/>
      </w:r>
      <w:r>
        <w:rPr>
          <w:rFonts w:ascii="Times New Roman"/>
          <w:b w:val="false"/>
          <w:i w:val="false"/>
          <w:color w:val="000000"/>
          <w:sz w:val="28"/>
        </w:rPr>
        <w:t xml:space="preserve">
критерийлеріне 1-қосымша </w:t>
      </w:r>
    </w:p>
    <w:bookmarkEnd w:id="3"/>
    <w:p>
      <w:pPr>
        <w:spacing w:after="0"/>
        <w:ind w:left="0"/>
        <w:jc w:val="left"/>
      </w:pPr>
      <w:r>
        <w:rPr>
          <w:rFonts w:ascii="Times New Roman"/>
          <w:b/>
          <w:i w:val="false"/>
          <w:color w:val="000000"/>
        </w:rPr>
        <w:t xml:space="preserve"> I-III санаттағы табиғат пайдаланушылардың тәуекел дәрежесін бағалаудың субъективті факторлары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4527"/>
        <w:gridCol w:w="4519"/>
        <w:gridCol w:w="2935"/>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игеру жөніндегі табиғат қорғау іс-шараларының жоспарларын орындау</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заттардың шығарындылары мен төгінділерінің өндірістік экологиялық бақылауын жүргізу</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Инспекциямен негізсіз деп танылған өтініштерді қоспағанда өтініш беруге себеп болған оқиға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оқиға үшін 10 балл</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заңнамасының бұзушылықтарына жол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бұзушылық үшін 5 балл</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залал келтіру</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 құны 300 АЕК* жоғары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 құны 300 АЕК* төмен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ластаушы заттардың шығарындылары мен төгінділерінің және өндіріс және тұтыну қалдықтарын орналастыру көлемдерін асыру</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жоғары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дейін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заңнамасының қайталанған бұзушылықтарына жол беру</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жылда 3 рет қайталанған заңнама нормаларының бұзушылықтары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жылда 2 рет қайталанған заңнама нормаларының бұзушылықтары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рұқсаттың жоқ болуы немесе оның күшін жою</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АЕК – айлық есептік көрсеткіш.</w:t>
      </w:r>
    </w:p>
    <w:bookmarkStart w:name="z25" w:id="4"/>
    <w:p>
      <w:pPr>
        <w:spacing w:after="0"/>
        <w:ind w:left="0"/>
        <w:jc w:val="both"/>
      </w:pPr>
      <w:r>
        <w:rPr>
          <w:rFonts w:ascii="Times New Roman"/>
          <w:b w:val="false"/>
          <w:i w:val="false"/>
          <w:color w:val="000000"/>
          <w:sz w:val="28"/>
        </w:rPr>
        <w:t>
Табиғат пайдаланушылардың</w:t>
      </w:r>
      <w:r>
        <w:br/>
      </w:r>
      <w:r>
        <w:rPr>
          <w:rFonts w:ascii="Times New Roman"/>
          <w:b w:val="false"/>
          <w:i w:val="false"/>
          <w:color w:val="000000"/>
          <w:sz w:val="28"/>
        </w:rPr>
        <w:t>
тәуекел дәрежесін бағалау</w:t>
      </w:r>
      <w:r>
        <w:br/>
      </w:r>
      <w:r>
        <w:rPr>
          <w:rFonts w:ascii="Times New Roman"/>
          <w:b w:val="false"/>
          <w:i w:val="false"/>
          <w:color w:val="000000"/>
          <w:sz w:val="28"/>
        </w:rPr>
        <w:t xml:space="preserve">
критерийлеріне 2-қосымша </w:t>
      </w:r>
    </w:p>
    <w:bookmarkEnd w:id="4"/>
    <w:p>
      <w:pPr>
        <w:spacing w:after="0"/>
        <w:ind w:left="0"/>
        <w:jc w:val="left"/>
      </w:pPr>
      <w:r>
        <w:rPr>
          <w:rFonts w:ascii="Times New Roman"/>
          <w:b/>
          <w:i w:val="false"/>
          <w:color w:val="000000"/>
        </w:rPr>
        <w:t xml:space="preserve"> IV санаттағы табиғат пайдаланушылардың тәуекел дәрежесін бағалаудың субъективті факторы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9"/>
        <w:gridCol w:w="74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r>
      <w:tr>
        <w:trPr>
          <w:trHeight w:val="30" w:hRule="atLeast"/>
        </w:trPr>
        <w:tc>
          <w:tcPr>
            <w:tcW w:w="5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заңнамасының қайталанған бұзушылықтарына жол беру</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залал келтіру 300 АЕК* жоғары және (немесе) 5-тен көп бұзушылық жасаса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аз бұзушылық жасаса және (немесе) қоршаған ортаға залал келтіру 300 АЕК* төмен</w:t>
            </w:r>
          </w:p>
        </w:tc>
      </w:tr>
    </w:tbl>
    <w:p>
      <w:pPr>
        <w:spacing w:after="0"/>
        <w:ind w:left="0"/>
        <w:jc w:val="both"/>
      </w:pPr>
      <w:r>
        <w:rPr>
          <w:rFonts w:ascii="Times New Roman"/>
          <w:b w:val="false"/>
          <w:i w:val="false"/>
          <w:color w:val="000000"/>
          <w:sz w:val="28"/>
        </w:rPr>
        <w:t>* 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