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f6b47" w14:textId="54f6b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"Білім берудің мектепке дейінгі ұйымдарын күтіп ұстауға және пайдалануға қойылатын санитариялық-эпидемиологиялық талаптар" санитариялық ережесін бекіту туралы" Қазақстан Республикасы Денсаулық сақтау министрінің 2010 жылғы 13 қаңтардағы № 13 бұйрығына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министрінің м.а. 2010 жылғы 25 қазандағы № 833 Бұйрығы. Қазақстан Республикасы Әділет министрлігінде 2010 жылғы 28 қазанда Нормативтік құқықтық кесімдерді мемлекеттік тіркеудің тізіліміне N 6597 болып енгізілді. Күші жойылды - Қазақстан Республикасының Денсаулық сақтау министрінің 2012 жылдың 18 мамырдағы № 362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 Ескерту. Бұйрықтың күші жойылды - ҚР Денсаулық сақтау министрінің 2012.05.18 </w:t>
      </w:r>
      <w:r>
        <w:rPr>
          <w:rFonts w:ascii="Times New Roman"/>
          <w:b w:val="false"/>
          <w:i w:val="false"/>
          <w:color w:val="ff0000"/>
          <w:sz w:val="28"/>
        </w:rPr>
        <w:t>№ 362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 қойылған күнінен бастап күшіне енеді)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«Халық денсаулығы және денсаулық сақтау жүйесі туралы» Қазақстан Республикасы Кодексінің 7-бабының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145-бабының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«Білім берудің мектепке дейінгі ұйымдарын күтіп ұстауға және пайдалануға қойылатын санитариялық-эпидемиологиялық талаптар» санитариялық ережесін бекіту туралы» Қазақстан Республикасы Денсаулық сақтау министрінің 2010 жылғы 13 қаңтардағы № 13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> (Қазақстан Республикасының Нормативтік құқықтық актілерді мемлекеттік тіркеу тізілімінде 2010 жылғы 10 ақпанда № 6048 болып тіркелген, Қазақстан Республикасының нормативтік құқықтық актілер Бюллетенінде 2010 жылғы наурызда № 3, 370-құжат жарияланған) мынадай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бұйрықпен бекітілген «Білім берудің мектепке дейінгі ұйымдарын күтіп ұстауға және пайдалануға қойылатын санитариялық-эпидемиологиялық талаптар» санитариялық </w:t>
      </w:r>
      <w:r>
        <w:rPr>
          <w:rFonts w:ascii="Times New Roman"/>
          <w:b w:val="false"/>
          <w:i w:val="false"/>
          <w:color w:val="000000"/>
          <w:sz w:val="28"/>
        </w:rPr>
        <w:t>ережесінде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6-тармақтың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бөлігі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«6. ББМДҰ-ның ойын алаңдарының көлемдері бір орынға кемінде 6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қабылданады.»;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9-тармақтағы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«немесе көп пәтерлі тұрғын үйден кемінде 10 метр қашықтықта» деген сөздерден кейін «(жеке иеліктегі үйлер үшін кемінде 5 метр)» деген сөздермен толықтырылсын;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15-тармақтағы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екінші бөлік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«ББМДҰ-да көлемі кемінде 250 метр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дене шынықтыру алаңы жабдықталады.»;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төртінші, бесінші және алтыншы бөліктер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16-тармақтың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екінші бөлігіндегі «50» деген сан «30»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23-тармақтың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бөлігі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«23. ББМДҰ-да ауданы кемінде 80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болатын музыка және гимнастика сабақтарына арналған зал қарастырылады.»;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62-тармақ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83-тармақ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«Жүзу бассейндерін жобалау, салу, реконструкциялау кезінде санитариялық ережелер Нормативтік құқықтық актілерді мемлекеттік тіркеу тізілімінде № 6417 болып тіркелген «Коммуналдық мақсаттағы объектілерге қойылатын санитариялық-эпидемиологиялық талаптар» санитариялық ережесін бекіту туралы» Қазақстан Республикасының Денсаулық сақтау министрінің 2010 жылғы 28 шілдедегі </w:t>
      </w:r>
      <w:r>
        <w:rPr>
          <w:rFonts w:ascii="Times New Roman"/>
          <w:b w:val="false"/>
          <w:i w:val="false"/>
          <w:color w:val="000000"/>
          <w:sz w:val="28"/>
        </w:rPr>
        <w:t>№ 555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бұйрығымен регламенттеледі.»;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89-тармақтың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бөлігі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118-тармақтағы</w:t>
      </w:r>
      <w:r>
        <w:rPr>
          <w:rFonts w:ascii="Times New Roman"/>
          <w:b w:val="false"/>
          <w:i w:val="false"/>
          <w:color w:val="000000"/>
          <w:sz w:val="28"/>
        </w:rPr>
        <w:t> «Білім беру ұйымдарының қызметкерлерінің типтік штатын және педагогикалық қызметкерлер лауазымдарының және оларға теңестірілген адамдар тізімін бекіту туралы» Қазақстан Республикасы Үкіметінің 2008 жылғы 30 қаңтардағы </w:t>
      </w:r>
      <w:r>
        <w:rPr>
          <w:rFonts w:ascii="Times New Roman"/>
          <w:b w:val="false"/>
          <w:i w:val="false"/>
          <w:color w:val="000000"/>
          <w:sz w:val="28"/>
        </w:rPr>
        <w:t>№ 77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сәйкес» деген сөздер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«Медициналық үй-жайлар» бөліміндегі: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73"/>
        <w:gridCol w:w="1033"/>
        <w:gridCol w:w="1033"/>
        <w:gridCol w:w="1033"/>
        <w:gridCol w:w="833"/>
        <w:gridCol w:w="873"/>
      </w:tblGrid>
      <w:tr>
        <w:trPr>
          <w:trHeight w:val="30" w:hRule="atLeast"/>
        </w:trPr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изолятор: қабылдау бөлмесі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 мынадай мазмұндағы жолмен ауыстырылсын: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73"/>
        <w:gridCol w:w="1033"/>
        <w:gridCol w:w="1033"/>
        <w:gridCol w:w="1033"/>
        <w:gridCol w:w="833"/>
        <w:gridCol w:w="873"/>
      </w:tblGrid>
      <w:tr>
        <w:trPr>
          <w:trHeight w:val="30" w:hRule="atLeast"/>
        </w:trPr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изолятор: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»;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«Палата» жолындағы «12» деген сан «6» деген санмен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«Қызметтік-тұрмыстық үй-жайлар» бөліміндегі: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73"/>
        <w:gridCol w:w="1033"/>
        <w:gridCol w:w="1033"/>
        <w:gridCol w:w="1033"/>
        <w:gridCol w:w="833"/>
        <w:gridCol w:w="873"/>
      </w:tblGrid>
      <w:tr>
        <w:trPr>
          <w:trHeight w:val="30" w:hRule="atLeast"/>
        </w:trPr>
        <w:tc>
          <w:tcPr>
            <w:tcW w:w="4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шаруашылық меңгерушісінің кабинеті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 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Денсаулық сақтау министрлігінің Мемлекеттік санитарлық-эпидемиологиялық қадағалау комитеті осы бұйрықты Қазақстан Республикасы Әділет министрлігінде заңнамада белгіленген тәртіппен тіркеуді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Денсаулық сақтау министрлігінің Әкімшілік-құқықтық жұмыс департаменті (Ф.Б. Бисмильдин) осы бұйрық мемлекеттік тіркелгеннен кейін оны заңнамада белгіленген тәртіппен ресми жариялауды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бұйрық алғаш ресми жарияланған күнінен кейін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Денсаулық сақтау</w:t>
      </w:r>
      <w:r>
        <w:rPr>
          <w:rFonts w:ascii="Times New Roman"/>
          <w:b w:val="false"/>
          <w:i/>
          <w:color w:val="000000"/>
          <w:sz w:val="28"/>
        </w:rPr>
        <w:t xml:space="preserve"> 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              Б. Садықов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