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40cc" w14:textId="4784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халықты жұмыспен қамту саласындағы азаматтарды әлеуметтік қорғау
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Қашыр аудандық әкімдігінің 2009 жылғы 18 мамырдағы N 144/4 қаулысы. Павлодар облысы Қашыр ауданының Әділет басқармасында 2009 жылғы 27 мамырда N 12-8-70 тіркелген. Күші жойылды - Павлодар облысы Качир аудандық әкімдігінің 2010 жылғы 3 маусымдағы N 168/4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Павлодар облысы Качир аудандық әкімдігінің 2010.06.03 N 168/4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"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жергілікті мемлекеттік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зін-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зі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туралы"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ынны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"Халықты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мыспен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амту туралы"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</w:t>
      </w:r>
      <w:r>
        <w:rPr>
          <w:rFonts w:ascii="Times New Roman"/>
          <w:b w:val="false"/>
          <w:i w:val="false"/>
          <w:color w:val="000000"/>
          <w:sz w:val="28"/>
        </w:rPr>
        <w:t>йкес,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ындарды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 xml:space="preserve">леуметтік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аусыз санатта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мыссыздарын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леуметтік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мыспен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амтуда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мек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рсету 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сатында аудан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ындарды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нысаналы топтарына жататын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аларды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осымша тізбесі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рігерлік–консультативтік комиссиясыны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тамалары бойынша шектеулері бар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бірде-бір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 істейтін отбасы мүшесі жо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аз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амтылған отбасылардағы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"Качир ауданының N 11 к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сіптік лицейі" мемлекеттік мекемесінің,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қаласының кәсіптік лицейлері, колледждерінің, студенттері мен 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ушыларына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йымдар мен к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сіпорындарда екі айлы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сына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тан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ту т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лемінің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Сына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тан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ту "Качир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мыспен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леуметтік ба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дарламалар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лімі" мемлекеттік мекемесінің жолдамасы бойынша іске  асырылады,төлеу "Ж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мыспен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амту бағдарламасы. Тұрғындарды жұмыспен қамту саласында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азаматтарды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леуметтік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ау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ніндегі қосымша шаралар" 002.102 бағ</w:t>
      </w:r>
      <w:r>
        <w:rPr>
          <w:rFonts w:ascii="Times New Roman"/>
          <w:b w:val="false"/>
          <w:i w:val="false"/>
          <w:color w:val="000000"/>
          <w:sz w:val="28"/>
        </w:rPr>
        <w:t>дарламасы бойынша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Качир ауданы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кімдігіні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29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уірдегі "2008 жылы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ындарды ж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мыспен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амту саласында азаматтарды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леуметтік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ау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ніндегі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 іс-шаралар туралы" N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137/4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Осы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 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аш рет ресми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ннен бастап он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нтізбелік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ткен со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Осы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ылау аудан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орынбасары А.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. Марданова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Бақауов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Качир ауданы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кімдігіні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18 мамырда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144/4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Павлодар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аласыны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к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сіптік лицейлері,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колледждері, "Качир ауданыны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N 11 к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лицей" мемлекеттік мекемелеріні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студенттері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мен о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ушыларына 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йымдар мен к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сіпорындарда екі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айлы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сына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тан 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ту т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лем 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ысыны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м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052"/>
        <w:gridCol w:w="1386"/>
        <w:gridCol w:w="4922"/>
      </w:tblGrid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 атаулары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Сандары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лшері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заңнамаларымен белгіленген ең аз еңбек ақы мөлшерінің 50 %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некерлеуші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заңнамаларымен белгіленген ең аз еңбек ақы мөлшерінің 50 %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алаушы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заңнамаларымен белгіленген ең аз еңбек ақы мөлшерінің 50 %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заңнамаларымен белгіленген ең аз еңбек ақы мөлшерінің 50 %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ы: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