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70d4" w14:textId="0b87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қамсыздандыру, білім беру, мәдениет саласындағы азаматтық қызметкерлердің жиырма бес процентке жоғары лауазымдық жалақылары мен тарифтік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2009 жылғы 23 шілдедегі № 188 шешімі. Қостанай облысы Федоров ауданының Әділет басқармасында 2009 жылғы 25 тамызда № 9-20-158 тіркелді. Күші жойылды - Қостанай облысы Федоров ауданы мәслихатының 2013 жылғы 20 қарашадағы № 171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20.11.2013 </w:t>
      </w:r>
      <w:r>
        <w:rPr>
          <w:rFonts w:ascii="Times New Roman"/>
          <w:b w:val="false"/>
          <w:i w:val="false"/>
          <w:color w:val="ff0000"/>
          <w:sz w:val="28"/>
        </w:rPr>
        <w:t>№ 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 Еңбек кодексінің 2007 жылғы 15 мамырдағы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Республикасындағы жергiлiктi мемлекеттiк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Қалалық жағдайда осы қызметпен айналысатын азаматтық қызметкерлердің жалақылары мен ставкаларын салыстыра отырып, аудандық бюджет қаражаты есебінен ауылдық (селолық) жерде жұмыс істейтін әлеуметтік қамсыздандыру, білім беру, мәдениет саласындағы азаматтық қызметкерлердің жиырма бес процентке жоғары лауазымдық жалақылары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кейін он күнтізбелік күн өткен соң қолданысқа енгізіледі және 2009 жылғы 1 қаңтардан бастап қалыптасқан жағдайдағы қолданысқа таратылады.</w:t>
      </w:r>
    </w:p>
    <w:bookmarkEnd w:id="1"/>
    <w:p>
      <w:pPr>
        <w:spacing w:after="0"/>
        <w:ind w:left="0"/>
        <w:jc w:val="both"/>
      </w:pPr>
      <w:r>
        <w:rPr>
          <w:rFonts w:ascii="Times New Roman"/>
          <w:b w:val="false"/>
          <w:i/>
          <w:color w:val="000000"/>
          <w:sz w:val="28"/>
        </w:rPr>
        <w:t>      Сессия төрайымы                            М. Педан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Сералинова</w:t>
      </w:r>
    </w:p>
    <w:p>
      <w:pPr>
        <w:spacing w:after="0"/>
        <w:ind w:left="0"/>
        <w:jc w:val="both"/>
      </w:pPr>
      <w:r>
        <w:rPr>
          <w:rFonts w:ascii="Times New Roman"/>
          <w:b w:val="false"/>
          <w:i w:val="false"/>
          <w:color w:val="000000"/>
          <w:sz w:val="28"/>
        </w:rPr>
        <w:t>      КЕЛIСIЛДІ: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Д. Белик</w:t>
      </w:r>
      <w:r>
        <w:br/>
      </w:r>
      <w:r>
        <w:rPr>
          <w:rFonts w:ascii="Times New Roman"/>
          <w:b w:val="false"/>
          <w:i w:val="false"/>
          <w:color w:val="000000"/>
          <w:sz w:val="28"/>
        </w:rPr>
        <w:t>
</w:t>
      </w:r>
      <w:r>
        <w:rPr>
          <w:rFonts w:ascii="Times New Roman"/>
          <w:b w:val="false"/>
          <w:i/>
          <w:color w:val="000000"/>
          <w:sz w:val="28"/>
        </w:rPr>
        <w:t>      13 шілде 2009 жыл</w:t>
      </w:r>
    </w:p>
    <w:p>
      <w:pPr>
        <w:spacing w:after="0"/>
        <w:ind w:left="0"/>
        <w:jc w:val="both"/>
      </w:pPr>
      <w:r>
        <w:rPr>
          <w:rFonts w:ascii="Times New Roman"/>
          <w:b w:val="false"/>
          <w:i/>
          <w:color w:val="000000"/>
          <w:sz w:val="28"/>
        </w:rPr>
        <w:t>      "Федоров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В. Гринак</w:t>
      </w:r>
      <w:r>
        <w:br/>
      </w:r>
      <w:r>
        <w:rPr>
          <w:rFonts w:ascii="Times New Roman"/>
          <w:b w:val="false"/>
          <w:i w:val="false"/>
          <w:color w:val="000000"/>
          <w:sz w:val="28"/>
        </w:rPr>
        <w:t>
</w:t>
      </w:r>
      <w:r>
        <w:rPr>
          <w:rFonts w:ascii="Times New Roman"/>
          <w:b w:val="false"/>
          <w:i/>
          <w:color w:val="000000"/>
          <w:sz w:val="28"/>
        </w:rPr>
        <w:t>      13 шілде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