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266a" w14:textId="f742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2008 жылғы 27 мамырдағы 5 сессиясының N 114 "Абаттандыру, санитарлық жабдықтау, жинау жұмыстары ұйымдастыру және Саран қаласы мен Актас кенті аумағында тазалықты қамтамасыз ету қағидаларын бекіту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20 сессиясының 2009 жылғы 20 қарашадағы N 341 шешімі. Қарағанды облысы Саран қаласы Әділет басқармасында 2009 жылғы 15 желтоқсанда N 8-7-95 тіркелді. Күші жойылды - Қарағанды облысы Cаран қалалық мәслихатының 13 сессиясының 2012 жылғы 6 желтоқсандағы N 139 шешімімен</w:t>
      </w:r>
    </w:p>
    <w:p>
      <w:pPr>
        <w:spacing w:after="0"/>
        <w:ind w:left="0"/>
        <w:jc w:val="both"/>
      </w:pPr>
      <w:r>
        <w:rPr>
          <w:rFonts w:ascii="Times New Roman"/>
          <w:b w:val="false"/>
          <w:i w:val="false"/>
          <w:color w:val="ff0000"/>
          <w:sz w:val="28"/>
        </w:rPr>
        <w:t>      Ескерту. Күші жойылды - Қарағанды облысы Cаран қаласы мәслихатының 13 сессиясының 2012.12.06 N 139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Саран қалалық мәслихатының 2008 жылғы 27 мамырдағы 5 сессиясының N 114 "Абаттандыру, санитарлық жабдықтау, жинау жұмыстары ұйымдастыру және Саран қаласы мен Актас кенті аумағында тазалықты қамтамасыз ету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 Реестрінде мемлекеттік тіркеу нөмірі 8–7-66, "Ваша газета" газетінде 2008 жылы 12 шілдеде N 28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1) "тыйым салынады" сөзі "жол берілмейді" сөзімен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4 тармақтағы </w:t>
      </w:r>
      <w:r>
        <w:rPr>
          <w:rFonts w:ascii="Times New Roman"/>
          <w:b w:val="false"/>
          <w:i w:val="false"/>
          <w:color w:val="000000"/>
          <w:sz w:val="28"/>
        </w:rPr>
        <w:t>сөйлем "Келісілген сәттен бастап бекітілген аумақтың санитарлық тазалығы жөніндегі міндеттер субъектіге жүктеледі." "Бекітілген аумақтары бар субъектілер, келісімге отырған сәттен бастап олардың санитарлық жағдайын сақтауы қажет." сөйлемімен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29 тармақ </w:t>
      </w:r>
      <w:r>
        <w:rPr>
          <w:rFonts w:ascii="Times New Roman"/>
          <w:b w:val="false"/>
          <w:i w:val="false"/>
          <w:color w:val="000000"/>
          <w:sz w:val="28"/>
        </w:rPr>
        <w:t>жаңа редакцияда мазмұндалсын "Толассыз технологиялық тазалықты қамтамасыз ету үшін жол төсемін қоқыстан, қардан, ластан бұқаралық көпшілік объектілеріне тікелей жақын орналасқан жерлерде, қаладағы магистральді көшелердің жиегінде күнделікті 23.00 ден 7.00 ге дейін автокөліктердің тұруына жол берілмейді, тұрақ орны қажетті жол белгісімен белгіленеді.";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97 тармақтағы </w:t>
      </w:r>
      <w:r>
        <w:rPr>
          <w:rFonts w:ascii="Times New Roman"/>
          <w:b w:val="false"/>
          <w:i w:val="false"/>
          <w:color w:val="000000"/>
          <w:sz w:val="28"/>
        </w:rPr>
        <w:t>сөйлем "Іргелес жатқан абаттандыру объектілеріне, жасыл желектерге, гүлзарларға және тағы басқалар зиян келтірген сауда нүктелерінің иелері, абаттандыру объектілерін өз қаражаты есебінен алғашқы қалпына келтіруі қажет." "Сауда нүктелерінің иелері іргелес жатқан абаттандыру объектілеріне, жасыл желектерге, газондарға және тағы басқаларға зиян келтірсе, өзінің жеке қаржысынан абаттандыру объектілерін алғашқы қалпына келтіруі қажет." сөйлемімен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115 тармақ </w:t>
      </w:r>
      <w:r>
        <w:rPr>
          <w:rFonts w:ascii="Times New Roman"/>
          <w:b w:val="false"/>
          <w:i w:val="false"/>
          <w:color w:val="000000"/>
          <w:sz w:val="28"/>
        </w:rPr>
        <w:t>жаңа редакцияда мазмұндалсын "Шағын архитектуралық формалардың иелері – заңды және жеке тұлғаларға өз есептерінен жөндеу, сырлау, ауыстыру жұмыстарын жүргізулері қажет.";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126 тармақтағы </w:t>
      </w:r>
      <w:r>
        <w:rPr>
          <w:rFonts w:ascii="Times New Roman"/>
          <w:b w:val="false"/>
          <w:i w:val="false"/>
          <w:color w:val="000000"/>
          <w:sz w:val="28"/>
        </w:rPr>
        <w:t>сөйлем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"Жер және басқа жұмыстарды жүргізуші барлық заңды және жеке тұлғалар үшін, жол қабатын, тротуарлар мен басқа объектілерді бұзуға байланысты, қала аумағында қалалық шаруашылықтардың элементтерін, қала әкімдігінің қаулысымен анықталған тиісті қалалық қызметке жұмыстарды жүргізуге рұқсат алулары қажет." сөйлемімен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134 тармақтағы </w:t>
      </w:r>
      <w:r>
        <w:rPr>
          <w:rFonts w:ascii="Times New Roman"/>
          <w:b w:val="false"/>
          <w:i w:val="false"/>
          <w:color w:val="000000"/>
          <w:sz w:val="28"/>
        </w:rPr>
        <w:t>сөйлем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"Апат туындаған жағдайда инженерлік коммуникациялар мен құрылымдардың иесіне, пайдаланушы ұйымдарға, апатты және оның зардабын жою бойынша дереу іс-шаралар қабылдауы қажет." сөйлемімен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137 тармақ </w:t>
      </w:r>
      <w:r>
        <w:rPr>
          <w:rFonts w:ascii="Times New Roman"/>
          <w:b w:val="false"/>
          <w:i w:val="false"/>
          <w:color w:val="000000"/>
          <w:sz w:val="28"/>
        </w:rPr>
        <w:t>жаңа редакцияда мазмұндалсын "Материалдарды және басқа құндылықтарды сақтайтын қойма иелеріне, апаттық жұмыстар басшысының бірінші талабы бойынша тез арада участокты босатуы қажет.";</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157 тармақтағы </w:t>
      </w:r>
      <w:r>
        <w:rPr>
          <w:rFonts w:ascii="Times New Roman"/>
          <w:b w:val="false"/>
          <w:i w:val="false"/>
          <w:color w:val="000000"/>
          <w:sz w:val="28"/>
        </w:rPr>
        <w:t>сөйлем "Пайдаланушы ұйымдар бұрақтарды сөндірген кезде де тазалығын сақтауға міндетті." "Бұрқақты пайдаланушы ұйым, ол тоқтағанша оны тазалықта ұстауы қажет." сөйлемімен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органында мемлекеттік тіркеуден өткеннен соң,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К. Сатова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