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aca4" w14:textId="0abac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орындарынан жалпы саны 3 % мөлшерінде мүгедектер үшін жұмыс орындарының квотасын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2009 жылғы 26 қаңтардағы № 08 қаулысы. Ақмола облысы Қорғалжын ауданының Әділет басқармасында 2009 жылғы 12 ақпанда № 1-15-118 тіркелді. Күші жойылды - Ақмола облысы Қорғалжын ауданы әкімдігінің 2010 жылғы 13 қаңтардағы № 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Ақмола облысы Қорғалжын ауданы әкімдігінің 2010.01.13 № 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жергілікті мемлекеттік басқару туралы» 2001 жылдың 23 қантарындағы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 тармағы 13 тармақшасына, 2005 жылдың 13 сәуіріндегі «Қазақстан Республикасында мүгедектерді әлеуметтік қорғау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бабына және 2001 жылдың 23 қаңтарындағы «Халықты жұмыспен қамту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 бабының 2 тармағына сәйкес, мүгедектерге жұмыспен қамтуға қолдау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Жұмыс орындарының жалпы санынан 3 пайыз мөлшерінде мүгедектер үшін жұмыс орындарының квотасын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Қорғалжын ауданының «Жұмыспен қамту және әлеуметтік бағдарламалар бөлімі» мемлекеттік мекемесі мүгедектерді жұмыс орындарына жіберуін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Осы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аулыны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орындалуына ба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ылау жасау аудан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орынбасары С.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.А</w:t>
      </w:r>
      <w:r>
        <w:rPr>
          <w:rFonts w:ascii="Times New Roman"/>
          <w:b w:val="false"/>
          <w:i w:val="false"/>
          <w:color w:val="000000"/>
          <w:sz w:val="28"/>
        </w:rPr>
        <w:t>ққ</w:t>
      </w:r>
      <w:r>
        <w:rPr>
          <w:rFonts w:ascii="Times New Roman"/>
          <w:b w:val="false"/>
          <w:i w:val="false"/>
          <w:color w:val="000000"/>
          <w:sz w:val="28"/>
        </w:rPr>
        <w:t>ожина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 ж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аулы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>алжын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ділет бас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армасында мемлекеттік тіркеуден </w:t>
      </w:r>
      <w:r>
        <w:rPr>
          <w:rFonts w:ascii="Times New Roman"/>
          <w:b w:val="false"/>
          <w:i w:val="false"/>
          <w:color w:val="000000"/>
          <w:sz w:val="28"/>
        </w:rPr>
        <w:t>ө</w:t>
      </w:r>
      <w:r>
        <w:rPr>
          <w:rFonts w:ascii="Times New Roman"/>
          <w:b w:val="false"/>
          <w:i w:val="false"/>
          <w:color w:val="000000"/>
          <w:sz w:val="28"/>
        </w:rPr>
        <w:t>ткен с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ттен бастап к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шіне енеді ж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не 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газетке міндетті т</w:t>
      </w:r>
      <w:r>
        <w:rPr>
          <w:rFonts w:ascii="Times New Roman"/>
          <w:b w:val="false"/>
          <w:i w:val="false"/>
          <w:color w:val="000000"/>
          <w:sz w:val="28"/>
        </w:rPr>
        <w:t>ү</w:t>
      </w:r>
      <w:r>
        <w:rPr>
          <w:rFonts w:ascii="Times New Roman"/>
          <w:b w:val="false"/>
          <w:i w:val="false"/>
          <w:color w:val="000000"/>
          <w:sz w:val="28"/>
        </w:rPr>
        <w:t>рде жариялануы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кімі                                С.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Ауданды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 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2009 ж.«26»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 xml:space="preserve">аулысына 4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</w:t>
      </w:r>
      <w:r>
        <w:rPr>
          <w:rFonts w:ascii="Times New Roman"/>
          <w:b/>
          <w:i w:val="false"/>
          <w:color w:val="000080"/>
          <w:sz w:val="28"/>
        </w:rPr>
        <w:t>ү</w:t>
      </w:r>
      <w:r>
        <w:rPr>
          <w:rFonts w:ascii="Times New Roman"/>
          <w:b/>
          <w:i w:val="false"/>
          <w:color w:val="000080"/>
          <w:sz w:val="28"/>
        </w:rPr>
        <w:t>гедектерді 3 % квота бойынша ж</w:t>
      </w:r>
      <w:r>
        <w:rPr>
          <w:rFonts w:ascii="Times New Roman"/>
          <w:b/>
          <w:i w:val="false"/>
          <w:color w:val="000080"/>
          <w:sz w:val="28"/>
        </w:rPr>
        <w:t>ұ</w:t>
      </w:r>
      <w:r>
        <w:rPr>
          <w:rFonts w:ascii="Times New Roman"/>
          <w:b/>
          <w:i w:val="false"/>
          <w:color w:val="000080"/>
          <w:sz w:val="28"/>
        </w:rPr>
        <w:t>мыс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орналастыру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5360"/>
        <w:gridCol w:w="3594"/>
        <w:gridCol w:w="3279"/>
      </w:tblGrid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орны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Кенбидайық орта мектебі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Кеңбидайық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ЖК «Бексеитов»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ӘТЛ «Сұнқар»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«Ақжол 2030» ЖШС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Жантеке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поликлиника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 мектеп-гимназия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