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da62" w14:textId="066d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 желілері мен құралдарының бүлінуінен келтірілген шығындарды анықтау Ережесін бекіту туралы" Қазақстан Республикасы Ақпараттандыру және байланыс агенттігі Төрағасының 2009 жылғы 10 ақпандағы N 59 бұйрығына толықтырулар енгізу туралы</w:t>
      </w:r>
    </w:p>
    <w:p>
      <w:pPr>
        <w:spacing w:after="0"/>
        <w:ind w:left="0"/>
        <w:jc w:val="both"/>
      </w:pPr>
      <w:r>
        <w:rPr>
          <w:rFonts w:ascii="Times New Roman"/>
          <w:b w:val="false"/>
          <w:i w:val="false"/>
          <w:color w:val="000000"/>
          <w:sz w:val="28"/>
        </w:rPr>
        <w:t>Қазақстан Республикасы Ақпараттандыру және байланыс агенттігі Төрағасының 2009 жылғы 20 қарашадағы N 470 Бұйрығы. Қазақстан Республикасы Әділет министрлігінде 2009 жылғы 9 желтоқсанда Нормативтік құқықтық кесімдерді мемлекеттік тіркеудің тізіліміне N 5967 болып енгізілді</w:t>
      </w:r>
    </w:p>
    <w:p>
      <w:pPr>
        <w:spacing w:after="0"/>
        <w:ind w:left="0"/>
        <w:jc w:val="both"/>
      </w:pPr>
      <w:bookmarkStart w:name="z1" w:id="0"/>
      <w:r>
        <w:rPr>
          <w:rFonts w:ascii="Times New Roman"/>
          <w:b w:val="false"/>
          <w:i w:val="false"/>
          <w:color w:val="000000"/>
          <w:sz w:val="28"/>
        </w:rPr>
        <w:t xml:space="preserve">
      "Байланыс туралы" Қазақстан Республикасы Заңының </w:t>
      </w:r>
      <w:r>
        <w:rPr>
          <w:rFonts w:ascii="Times New Roman"/>
          <w:b w:val="false"/>
          <w:i w:val="false"/>
          <w:color w:val="000000"/>
          <w:sz w:val="28"/>
        </w:rPr>
        <w:t>28-бабы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
      1. "Телекоммуникация желілері мен құралдарының бүлінуінен келтірілген шығындарды анықтау Ережесін бекіту туралы" Қазақстан Республикасы Ақпараттандыру және байланыс агенттігі Төрағасының 2009 жылғы 10 ақпандағы N 59 </w:t>
      </w:r>
      <w:r>
        <w:rPr>
          <w:rFonts w:ascii="Times New Roman"/>
          <w:b w:val="false"/>
          <w:i w:val="false"/>
          <w:color w:val="000000"/>
          <w:sz w:val="28"/>
        </w:rPr>
        <w:t>бұйрығына</w:t>
      </w:r>
      <w:r>
        <w:rPr>
          <w:rFonts w:ascii="Times New Roman"/>
          <w:b w:val="false"/>
          <w:i w:val="false"/>
          <w:color w:val="000000"/>
          <w:sz w:val="28"/>
        </w:rPr>
        <w:t xml:space="preserve"> келесі толықтырулар енгізілсін (нормативтік құқықтық актілерді мемлекеттік тіркеу Реестірінде N 5599 тіркелген 2009 жылғы 10 сәуірдегі "Заң газетінің" N 53 (1476) жарияланған):</w:t>
      </w:r>
      <w:r>
        <w:br/>
      </w:r>
      <w:r>
        <w:rPr>
          <w:rFonts w:ascii="Times New Roman"/>
          <w:b w:val="false"/>
          <w:i w:val="false"/>
          <w:color w:val="000000"/>
          <w:sz w:val="28"/>
        </w:rPr>
        <w:t xml:space="preserve">
      аталған бұйрықпен бекітілген, телекоммуникация желілері мен құралдарының бүлінуінен келтірілген шығындарды анықтау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w:t>
      </w:r>
      <w:r>
        <w:br/>
      </w:r>
      <w:r>
        <w:rPr>
          <w:rFonts w:ascii="Times New Roman"/>
          <w:b w:val="false"/>
          <w:i w:val="false"/>
          <w:color w:val="000000"/>
          <w:sz w:val="28"/>
        </w:rPr>
        <w:t>
      мынандай мазмұндағы 2-1) тармақшамен толықтырылсын:</w:t>
      </w:r>
      <w:r>
        <w:br/>
      </w:r>
      <w:r>
        <w:rPr>
          <w:rFonts w:ascii="Times New Roman"/>
          <w:b w:val="false"/>
          <w:i w:val="false"/>
          <w:color w:val="000000"/>
          <w:sz w:val="28"/>
        </w:rPr>
        <w:t>
      "2-1) байланыс операторының атауы және оның пошталық адресі;";</w:t>
      </w:r>
      <w:r>
        <w:br/>
      </w:r>
      <w:r>
        <w:rPr>
          <w:rFonts w:ascii="Times New Roman"/>
          <w:b w:val="false"/>
          <w:i w:val="false"/>
          <w:color w:val="000000"/>
          <w:sz w:val="28"/>
        </w:rPr>
        <w:t>
      бүлінген (ұрланған) телекоммуникация желілері мен құралдарының иесі туралы мәліметтер;";</w:t>
      </w:r>
      <w:r>
        <w:br/>
      </w:r>
      <w:r>
        <w:rPr>
          <w:rFonts w:ascii="Times New Roman"/>
          <w:b w:val="false"/>
          <w:i w:val="false"/>
          <w:color w:val="000000"/>
          <w:sz w:val="28"/>
        </w:rPr>
        <w:t>
</w:t>
      </w:r>
      <w:r>
        <w:rPr>
          <w:rFonts w:ascii="Times New Roman"/>
          <w:b w:val="false"/>
          <w:i w:val="false"/>
          <w:color w:val="000000"/>
          <w:sz w:val="28"/>
        </w:rPr>
        <w:t>
      мынандай мазмұндағы алтыншы және жетінші абзацтармен толықтырылсын:</w:t>
      </w:r>
      <w:r>
        <w:br/>
      </w:r>
      <w:r>
        <w:rPr>
          <w:rFonts w:ascii="Times New Roman"/>
          <w:b w:val="false"/>
          <w:i w:val="false"/>
          <w:color w:val="000000"/>
          <w:sz w:val="28"/>
        </w:rPr>
        <w:t>
      "Сонымен қатар егер жедел апатты қалпына келтіру жұмыстарын талап ететін телекоммуникация желілері мен құралдарының бүлінуі (ұрлануы) жұмыс уақытынан тыс кезде, түнгі уақытта, демалыс күндері, мереке күндері болса, онда байланыс операторы бүлінген жерді фотосуретке түсіреді, сондай-ақ бүлінген жерді және телекоммуникация желілері мен құралдары бүлінуінің (ұрлануының) сипатын анықтауын визуалды сәйкестендіретін жақын орналасқан объектілер (құрылыс ғимарат, үй Фотосуреттер және бүлінгеннің (ұрланғанның) сипатын анықтауы уәкілетті органның тиісті аумақтық бөлімшесіне жіберіледі.</w:t>
      </w:r>
      <w:r>
        <w:br/>
      </w:r>
      <w:r>
        <w:rPr>
          <w:rFonts w:ascii="Times New Roman"/>
          <w:b w:val="false"/>
          <w:i w:val="false"/>
          <w:color w:val="000000"/>
          <w:sz w:val="28"/>
        </w:rPr>
        <w:t>
      Уәкілетті органның аумақтық бөлімшесі ұсынған материалдар негізінде телекоммуникация желілері мен құралдарының бүлінгендігі (ұрланғандығы) туралы акт жасайды және оған тиісті фотосуреттерді қосады.".</w:t>
      </w:r>
      <w:r>
        <w:br/>
      </w:r>
      <w:r>
        <w:rPr>
          <w:rFonts w:ascii="Times New Roman"/>
          <w:b w:val="false"/>
          <w:i w:val="false"/>
          <w:color w:val="000000"/>
          <w:sz w:val="28"/>
        </w:rPr>
        <w:t>
</w:t>
      </w:r>
      <w:r>
        <w:rPr>
          <w:rFonts w:ascii="Times New Roman"/>
          <w:b w:val="false"/>
          <w:i w:val="false"/>
          <w:color w:val="000000"/>
          <w:sz w:val="28"/>
        </w:rPr>
        <w:t>
      2. Қазақстан Республикасы Ақпараттандыру және байланыс агенттігінің Байланыс департаменті (А.Е. Баймұратов) заңнамада белгіленген тәртіпте осы бұйрықтың Қазақстан Республикасы Әділет министрлігінде мемлекеттік тіркелуін және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Ақпараттандыру және байланыс агенттігі төрағасының орынбасары А.Ә. Әріпхановқа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Қ. Есекеев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қауіпсіздік</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________ А. Шабдарбаев</w:t>
      </w:r>
      <w:r>
        <w:br/>
      </w:r>
      <w:r>
        <w:rPr>
          <w:rFonts w:ascii="Times New Roman"/>
          <w:b w:val="false"/>
          <w:i w:val="false"/>
          <w:color w:val="000000"/>
          <w:sz w:val="28"/>
        </w:rPr>
        <w:t>
</w:t>
      </w:r>
      <w:r>
        <w:rPr>
          <w:rFonts w:ascii="Times New Roman"/>
          <w:b w:val="false"/>
          <w:i/>
          <w:color w:val="000000"/>
          <w:sz w:val="28"/>
        </w:rPr>
        <w:t>      18 қараша 2009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