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caf52" w14:textId="99caf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Саяси партияларды қаржыландыру ережесін бекіту туралы</w:t>
      </w:r>
    </w:p>
    <w:p>
      <w:pPr>
        <w:spacing w:after="0"/>
        <w:ind w:left="0"/>
        <w:jc w:val="both"/>
      </w:pPr>
      <w:r>
        <w:rPr>
          <w:rFonts w:ascii="Times New Roman"/>
          <w:b w:val="false"/>
          <w:i w:val="false"/>
          <w:color w:val="000000"/>
          <w:sz w:val="28"/>
        </w:rPr>
        <w:t>Қазақстан Республикасы Орталық сайлау комиссиясының 2009 жылғы 3 қыркүйектегі N 166/314 Қаулысы. Қазақстан Республикасының Әділет министрлігінде 2009 жылғы 19 қазанда Нормативтік құқықтық кесімдерді мемлекеттік тіркеудің тізіліміне N 5825 болып енгізілді.</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Қазақстан Республикасы Конституциялық заңы 12-бабының 1) </w:t>
      </w:r>
      <w:r>
        <w:rPr>
          <w:rFonts w:ascii="Times New Roman"/>
          <w:b w:val="false"/>
          <w:i w:val="false"/>
          <w:color w:val="000000"/>
          <w:sz w:val="28"/>
        </w:rPr>
        <w:t>тармақшасына</w:t>
      </w:r>
      <w:r>
        <w:rPr>
          <w:rFonts w:ascii="Times New Roman"/>
          <w:b w:val="false"/>
          <w:i w:val="false"/>
          <w:color w:val="000000"/>
          <w:sz w:val="28"/>
        </w:rPr>
        <w:t xml:space="preserve"> сәйкес және "Саяси партиялар туралы" Қазақстан Республикасы Заңының 18-1-бабы 3-</w:t>
      </w:r>
      <w:r>
        <w:rPr>
          <w:rFonts w:ascii="Times New Roman"/>
          <w:b w:val="false"/>
          <w:i w:val="false"/>
          <w:color w:val="000000"/>
          <w:sz w:val="28"/>
        </w:rPr>
        <w:t>тармағының</w:t>
      </w:r>
      <w:r>
        <w:rPr>
          <w:rFonts w:ascii="Times New Roman"/>
          <w:b w:val="false"/>
          <w:i w:val="false"/>
          <w:color w:val="000000"/>
          <w:sz w:val="28"/>
        </w:rPr>
        <w:t xml:space="preserve"> негізінде Қазақстан Республикасы Орталық сайлау комиссиясы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Саяси партияларды қаржыландыру ережесі бекітілсін.</w:t>
      </w:r>
    </w:p>
    <w:bookmarkEnd w:id="1"/>
    <w:bookmarkStart w:name="z3" w:id="2"/>
    <w:p>
      <w:pPr>
        <w:spacing w:after="0"/>
        <w:ind w:left="0"/>
        <w:jc w:val="both"/>
      </w:pPr>
      <w:r>
        <w:rPr>
          <w:rFonts w:ascii="Times New Roman"/>
          <w:b w:val="false"/>
          <w:i w:val="false"/>
          <w:color w:val="000000"/>
          <w:sz w:val="28"/>
        </w:rPr>
        <w:t>
      2. Осы қаулы саяси партияларды қаржыландыруға республикалық бюджеттен қаражат бөлуді көздейтін республикалық бюджет туралы заңның қолданысқа енгізілген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Тұрғанқұлов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Мелдешов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ақпарат министрімен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М.А. Құл-Мұхаммед</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14 қыркүйек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министрімен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Б.Б. Жәмішев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17 қыркүйек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министрімен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Б.Т. Сұлтанов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16 қазан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2009 жылғы 3 қыркүйектегі</w:t>
            </w:r>
            <w:r>
              <w:br/>
            </w:r>
            <w:r>
              <w:rPr>
                <w:rFonts w:ascii="Times New Roman"/>
                <w:b w:val="false"/>
                <w:i w:val="false"/>
                <w:color w:val="000000"/>
                <w:sz w:val="20"/>
              </w:rPr>
              <w:t>N 166/314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Саяси партияларды қаржыландыру ережесі</w:t>
      </w:r>
    </w:p>
    <w:bookmarkEnd w:id="3"/>
    <w:bookmarkStart w:name="z5" w:id="4"/>
    <w:p>
      <w:pPr>
        <w:spacing w:after="0"/>
        <w:ind w:left="0"/>
        <w:jc w:val="both"/>
      </w:pPr>
      <w:r>
        <w:rPr>
          <w:rFonts w:ascii="Times New Roman"/>
          <w:b w:val="false"/>
          <w:i w:val="false"/>
          <w:color w:val="000000"/>
          <w:sz w:val="28"/>
        </w:rPr>
        <w:t xml:space="preserve">
      1. Осы Ереже "Саяси партиялар туралы" Қазақстан Республикасының 2002 жылғы 15 шілдедегі </w:t>
      </w:r>
      <w:r>
        <w:rPr>
          <w:rFonts w:ascii="Times New Roman"/>
          <w:b w:val="false"/>
          <w:i w:val="false"/>
          <w:color w:val="000000"/>
          <w:sz w:val="28"/>
        </w:rPr>
        <w:t>Заңы</w:t>
      </w:r>
      <w:r>
        <w:rPr>
          <w:rFonts w:ascii="Times New Roman"/>
          <w:b w:val="false"/>
          <w:i w:val="false"/>
          <w:color w:val="000000"/>
          <w:sz w:val="28"/>
        </w:rPr>
        <w:t xml:space="preserve"> негізінде әзірленді және саяси партияларды қаржыландыру тәртібін айқындайды.</w:t>
      </w:r>
    </w:p>
    <w:bookmarkEnd w:id="4"/>
    <w:bookmarkStart w:name="z6" w:id="5"/>
    <w:p>
      <w:pPr>
        <w:spacing w:after="0"/>
        <w:ind w:left="0"/>
        <w:jc w:val="both"/>
      </w:pPr>
      <w:r>
        <w:rPr>
          <w:rFonts w:ascii="Times New Roman"/>
          <w:b w:val="false"/>
          <w:i w:val="false"/>
          <w:color w:val="000000"/>
          <w:sz w:val="28"/>
        </w:rPr>
        <w:t>
      2. Бюджет қаражаты жыл сайын Қазақстан Республикасы Парламентінің Мәжілісі депутаттарының соңғы сайлауы (бұдан әрі - сайлау) қорытындылары бойынша Қазақстан Республикасы Парламентінің Мәжілісінде өкілдік ететін саяси партияларға бөлінеді.</w:t>
      </w:r>
    </w:p>
    <w:bookmarkEnd w:id="5"/>
    <w:bookmarkStart w:name="z7" w:id="6"/>
    <w:p>
      <w:pPr>
        <w:spacing w:after="0"/>
        <w:ind w:left="0"/>
        <w:jc w:val="both"/>
      </w:pPr>
      <w:r>
        <w:rPr>
          <w:rFonts w:ascii="Times New Roman"/>
          <w:b w:val="false"/>
          <w:i w:val="false"/>
          <w:color w:val="000000"/>
          <w:sz w:val="28"/>
        </w:rPr>
        <w:t>
      3. Қазақстан Республикасының Орталық сайлау комиссиясы (бұдан әрі - Ортсайлауком) сайлау нәтижелерін анықтағаннан кейін бес күндік мерзім ішінде Қазақстан Республикасы Парламентінің Мәжілісінде өкілдік ететін саяси партиялар, және олар алған сайлаушылар дауысы туралы мәліметтерді әкімшіге жібереді.</w:t>
      </w:r>
    </w:p>
    <w:bookmarkEnd w:id="6"/>
    <w:bookmarkStart w:name="z8" w:id="7"/>
    <w:p>
      <w:pPr>
        <w:spacing w:after="0"/>
        <w:ind w:left="0"/>
        <w:jc w:val="both"/>
      </w:pPr>
      <w:r>
        <w:rPr>
          <w:rFonts w:ascii="Times New Roman"/>
          <w:b w:val="false"/>
          <w:i w:val="false"/>
          <w:color w:val="000000"/>
          <w:sz w:val="28"/>
        </w:rPr>
        <w:t>
      4. Саяси партиялардың қызметін қаржыландыруға бөлінетін бюджет қаражатының мөлшері тиісті жылға арналған республикалық бюджет туралы заңда соңғы сайлау қорытындылары бойынша Парламент Мәжілісінде ұсынылған саяси партияларға дауыс беру кезінде берілген сайлаушының әрбір дауысы үшін 0,65 айлық есептік көрсеткіш есебінен айқындалады.</w:t>
      </w:r>
    </w:p>
    <w:bookmarkEnd w:id="7"/>
    <w:p>
      <w:pPr>
        <w:spacing w:after="0"/>
        <w:ind w:left="0"/>
        <w:jc w:val="both"/>
      </w:pPr>
      <w:r>
        <w:rPr>
          <w:rFonts w:ascii="Times New Roman"/>
          <w:b w:val="false"/>
          <w:i w:val="false"/>
          <w:color w:val="000000"/>
          <w:sz w:val="28"/>
        </w:rPr>
        <w:t>
      Республикалық бюджет құрамындағы шығыстарды жоспарлауды тиісті бюджеттік бағдарламаның әкімшісі (бұдан әрі - Әкімші) Қазақстан Республикасының заңнамасында белгіленген тәртіппен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Орталық сайлау комиссиясының 13.01.2025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5. Бюджет қаражаты саяси партиялар арасында алынған сайлаушылардың дауыстарына барабар бөлінеді, бұл туралы әкімші Қазақстан Республикасы заңнамаларына сәйкес шешім қабылдайды.</w:t>
      </w:r>
    </w:p>
    <w:bookmarkEnd w:id="8"/>
    <w:bookmarkStart w:name="z11" w:id="9"/>
    <w:p>
      <w:pPr>
        <w:spacing w:after="0"/>
        <w:ind w:left="0"/>
        <w:jc w:val="both"/>
      </w:pPr>
      <w:r>
        <w:rPr>
          <w:rFonts w:ascii="Times New Roman"/>
          <w:b w:val="false"/>
          <w:i w:val="false"/>
          <w:color w:val="000000"/>
          <w:sz w:val="28"/>
        </w:rPr>
        <w:t>
      Саяси партияларға бюджет қаражаты жыл сайын әкімшінің міндеттемелері мен төлемдері жоспарына сай тең төлемдермен қаржылық жыл бойына айдың соңғы жұмыс күні бөлінеді.</w:t>
      </w:r>
    </w:p>
    <w:bookmarkEnd w:id="9"/>
    <w:bookmarkStart w:name="z12" w:id="10"/>
    <w:p>
      <w:pPr>
        <w:spacing w:after="0"/>
        <w:ind w:left="0"/>
        <w:jc w:val="both"/>
      </w:pPr>
      <w:r>
        <w:rPr>
          <w:rFonts w:ascii="Times New Roman"/>
          <w:b w:val="false"/>
          <w:i w:val="false"/>
          <w:color w:val="000000"/>
          <w:sz w:val="28"/>
        </w:rPr>
        <w:t>
      Саяси партияларды республикалық бюджеттен қаржыландыруға қаражат саяси партияның екінші деңгейдегі банкте ашылған жекелеген шотына түседі. Республикалық бюджеттен бөлінетін бюджеттік қаражат бойынша есеп басқа қаржыландыру көздерінен бөлек жүргізіледі.</w:t>
      </w:r>
    </w:p>
    <w:bookmarkEnd w:id="10"/>
    <w:bookmarkStart w:name="z13" w:id="11"/>
    <w:p>
      <w:pPr>
        <w:spacing w:after="0"/>
        <w:ind w:left="0"/>
        <w:jc w:val="both"/>
      </w:pPr>
      <w:r>
        <w:rPr>
          <w:rFonts w:ascii="Times New Roman"/>
          <w:b w:val="false"/>
          <w:i w:val="false"/>
          <w:color w:val="000000"/>
          <w:sz w:val="28"/>
        </w:rPr>
        <w:t>
      6. Саяси партияларды қаржыландыру Ортсайлауком Парламент Мәжілісінің партиялық тізімдер бойынша сайланған депутаттары ретінде тіркеген айдан басталады және Парламенттің келесі шақырылымының бірінші сессиясы ашылған күннен бастап не Парламент Мәжілісі депутаттарының кезектен тыс сайлауы тағайындалған күннен бастап тоқтатылады.</w:t>
      </w:r>
    </w:p>
    <w:bookmarkEnd w:id="11"/>
    <w:bookmarkStart w:name="z14" w:id="12"/>
    <w:p>
      <w:pPr>
        <w:spacing w:after="0"/>
        <w:ind w:left="0"/>
        <w:jc w:val="both"/>
      </w:pPr>
      <w:r>
        <w:rPr>
          <w:rFonts w:ascii="Times New Roman"/>
          <w:b w:val="false"/>
          <w:i w:val="false"/>
          <w:color w:val="000000"/>
          <w:sz w:val="28"/>
        </w:rPr>
        <w:t>
      Парламент Мәжілісінің депутаттарын партиялық тізімдер бойынша сайлау өткізілетін жылы саяси партияларға республикалық бюджет қаражатынан төленетін сома осы Ереженің 3 және 4-тармақтарының және 6-тармағы бірінші абзацының талаптарын ескере отырып, нақтылануы тиіс.</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Орталық сайлау комиссиясының 2012.11.26 </w:t>
      </w:r>
      <w:r>
        <w:rPr>
          <w:rFonts w:ascii="Times New Roman"/>
          <w:b w:val="false"/>
          <w:i w:val="false"/>
          <w:color w:val="000000"/>
          <w:sz w:val="28"/>
        </w:rPr>
        <w:t>N 25/189</w:t>
      </w:r>
      <w:r>
        <w:rPr>
          <w:rFonts w:ascii="Times New Roman"/>
          <w:b w:val="false"/>
          <w:i w:val="false"/>
          <w:color w:val="ff0000"/>
          <w:sz w:val="28"/>
        </w:rPr>
        <w:t xml:space="preserve"> (2012.01.01 бастап қолданысқа енгізіледі)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7. Республикалық бюджеттен бөлінген қаражатты пайдалану туралы шешімді саяси партия өзінің жарғысымен белгіленген тәртіпте қабылдайды.</w:t>
      </w:r>
    </w:p>
    <w:bookmarkEnd w:id="13"/>
    <w:bookmarkStart w:name="z16" w:id="14"/>
    <w:p>
      <w:pPr>
        <w:spacing w:after="0"/>
        <w:ind w:left="0"/>
        <w:jc w:val="both"/>
      </w:pPr>
      <w:r>
        <w:rPr>
          <w:rFonts w:ascii="Times New Roman"/>
          <w:b w:val="false"/>
          <w:i w:val="false"/>
          <w:color w:val="000000"/>
          <w:sz w:val="28"/>
        </w:rPr>
        <w:t>
      8. Республикалық бюджеттен алынған қаражатты саяси партиялар осы Ережелердің 9-тармағымен белгіленген шектеулерді ескере отырып, саяси партияның жарғылық мақсаттарын, міндеттері мен құқықтарын іске асыруға пайдаланады.</w:t>
      </w:r>
    </w:p>
    <w:bookmarkEnd w:id="14"/>
    <w:bookmarkStart w:name="z17" w:id="15"/>
    <w:p>
      <w:pPr>
        <w:spacing w:after="0"/>
        <w:ind w:left="0"/>
        <w:jc w:val="both"/>
      </w:pPr>
      <w:r>
        <w:rPr>
          <w:rFonts w:ascii="Times New Roman"/>
          <w:b w:val="false"/>
          <w:i w:val="false"/>
          <w:color w:val="000000"/>
          <w:sz w:val="28"/>
        </w:rPr>
        <w:t>
      9. Бюджет қаражатын саяси партиялар сайлауалды үгіт жүргізуге, соның ішінде бұқаралық ақпарат құралдарында сөз сөйлеуге, сайлауалды көпшілік шараларын өткізуге, үгіт материалдарын шығаруға, кандидаттардың көлік шығындарын өтеуге, сондай-ақ кәсіпкерлік қызмет жүргізуге, қайырымдылыққа пайдаланбайды, қаражат партия мүшелері арасында бөлінбейді.</w:t>
      </w:r>
    </w:p>
    <w:bookmarkEnd w:id="15"/>
    <w:bookmarkStart w:name="z18" w:id="16"/>
    <w:p>
      <w:pPr>
        <w:spacing w:after="0"/>
        <w:ind w:left="0"/>
        <w:jc w:val="both"/>
      </w:pPr>
      <w:r>
        <w:rPr>
          <w:rFonts w:ascii="Times New Roman"/>
          <w:b w:val="false"/>
          <w:i w:val="false"/>
          <w:color w:val="000000"/>
          <w:sz w:val="28"/>
        </w:rPr>
        <w:t>
      10. Бюджет қаражатын пайдалануда саяси партиялардың бюджеттік және басқа да заңнаманы бұзғандығы анықталған жағдайда, ағымдағы жылы республикалық бюджеттен саяси партияны қаржыландыру үшін қаражат бөлу тоқтатылады.</w:t>
      </w:r>
    </w:p>
    <w:bookmarkEnd w:id="16"/>
    <w:bookmarkStart w:name="z19" w:id="17"/>
    <w:p>
      <w:pPr>
        <w:spacing w:after="0"/>
        <w:ind w:left="0"/>
        <w:jc w:val="both"/>
      </w:pPr>
      <w:r>
        <w:rPr>
          <w:rFonts w:ascii="Times New Roman"/>
          <w:b w:val="false"/>
          <w:i w:val="false"/>
          <w:color w:val="000000"/>
          <w:sz w:val="28"/>
        </w:rPr>
        <w:t>
      Саяси партия алған бюджеттік қаражатты осы Ережемен көзделмеген мақсаттарға жұмсаса, бұл қаражат республикалық бюджетке қайтарылуы тиіс.</w:t>
      </w:r>
    </w:p>
    <w:bookmarkEnd w:id="17"/>
    <w:bookmarkStart w:name="z20" w:id="18"/>
    <w:p>
      <w:pPr>
        <w:spacing w:after="0"/>
        <w:ind w:left="0"/>
        <w:jc w:val="both"/>
      </w:pPr>
      <w:r>
        <w:rPr>
          <w:rFonts w:ascii="Times New Roman"/>
          <w:b w:val="false"/>
          <w:i w:val="false"/>
          <w:color w:val="000000"/>
          <w:sz w:val="28"/>
        </w:rPr>
        <w:t>
      Саяси партияларды қаржыландыруды қайтадан бастау заң бұзушылықтар жойылғаннан кейін белгіленген тәртіпте жүргізіледі.</w:t>
      </w:r>
    </w:p>
    <w:bookmarkEnd w:id="18"/>
    <w:bookmarkStart w:name="z21" w:id="19"/>
    <w:p>
      <w:pPr>
        <w:spacing w:after="0"/>
        <w:ind w:left="0"/>
        <w:jc w:val="both"/>
      </w:pPr>
      <w:r>
        <w:rPr>
          <w:rFonts w:ascii="Times New Roman"/>
          <w:b w:val="false"/>
          <w:i w:val="false"/>
          <w:color w:val="000000"/>
          <w:sz w:val="28"/>
        </w:rPr>
        <w:t>
      11. Саяси партиялар меңгермеген қаржы республикалық бюджетке қайтаруға жатпайды.</w:t>
      </w:r>
    </w:p>
    <w:bookmarkEnd w:id="19"/>
    <w:bookmarkStart w:name="z22" w:id="20"/>
    <w:p>
      <w:pPr>
        <w:spacing w:after="0"/>
        <w:ind w:left="0"/>
        <w:jc w:val="both"/>
      </w:pPr>
      <w:r>
        <w:rPr>
          <w:rFonts w:ascii="Times New Roman"/>
          <w:b w:val="false"/>
          <w:i w:val="false"/>
          <w:color w:val="000000"/>
          <w:sz w:val="28"/>
        </w:rPr>
        <w:t>
      12. Бюджет қаражатының жұмсалуын бақылау Қазақстан Республикасының мемлекеттік аудит және қаржылық бақылау туралы заңнамасында белгіленген тәртіппен жүзеге асырылады.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Орталық сайлау комиссиясының 16.09.2024 </w:t>
      </w:r>
      <w:r>
        <w:rPr>
          <w:rFonts w:ascii="Times New Roman"/>
          <w:b w:val="false"/>
          <w:i w:val="false"/>
          <w:color w:val="000000"/>
          <w:sz w:val="28"/>
        </w:rPr>
        <w:t>№ 40/48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саяси партияны тарату туралы шешім қабылданған күннен бастап саяси партиялар республикалық бюджеттен қаржыландыруға жатпайды.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