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cf90" w14:textId="c0ec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жүргiзу ережесiн бекiту туралы" 2006 жылғы 25 ақпандағы N 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200 Қаулысы. Қазақстан Республикасының Әділет министрлігінде 2009 жылғы 6 қазанда Нормативтік құқықтық кесімдерді мемлекеттік тіркеудің тізіліміне N 5813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Қаулының қолданысқа енгізілу тәртібін</w:t>
      </w:r>
      <w:r>
        <w:rPr>
          <w:rFonts w:ascii="Times New Roman"/>
          <w:b w:val="false"/>
          <w:i w:val="false"/>
          <w:color w:val="ff0000"/>
          <w:sz w:val="28"/>
        </w:rPr>
        <w:t xml:space="preserve"> 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Бағалы қағаздарды ұстаушылар тізілімдерінің жүйесін жүргізу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жүргiзу ережесiн бекiту туралы" 2006 жылғы 25 ақпандағы N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4175 тіркелген),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 2006 жылғы 12 тамыздағы N 148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4365тіркелген),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жүргізу ережесін бекіту туралы" 2006 жылғы 25 ақпандағы N 62 қаулысына толықтырулар мен өзгерістер енгізу туралы" 2007 жылғы 23 ақпандағы N 36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4599 тіркелген, Қазақстан Республикасының орталық атқару және өзге мемлекеттік органдарының актілер жинағында 2007 жылғы наурыз-сәуірде жарияланған),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N 155</w:t>
      </w:r>
      <w:r>
        <w:rPr>
          <w:rFonts w:ascii="Times New Roman"/>
          <w:b w:val="false"/>
          <w:i w:val="false"/>
          <w:color w:val="000000"/>
          <w:sz w:val="28"/>
        </w:rPr>
        <w:t xml:space="preserve"> (Нормативтік құқықтық актілерді мемлекеттік тіркеу тізілімінде N 4803 тіркелген, Қазақстан Республикасының орталық атқару және өзге мемлекеттік органдарының актілер жинағында 2007 жылғы мамыр-шілдеде жарияланған),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 2007 жылғы 25 маусымдағы N 172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4842 тіркелген),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Қазақстан Республикасы Қаржы нарығын және қаржы ұйымдарын реттеу мен қадағалау агенттігі Басқармасының 2006 жылғы 25 ақпандағы N 62 қаулысына толықтырулар мен өзгерістер енгізу туралы" 2008 жылғы 28 наурыздағы N 39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5218 тіркелген), Қазақстан Республикасы Қаржы нарығын және қаржы ұйымдарын реттеу мен қадағалау агенттігі Басқармасының "Қазақстан Республикасы Үкіметінің Банктің жарияланған акцияларын сатып алу мәселелері бойынша кейбір нормативтік құқықтық актілерге толықтырулар енгізу туралы" 2008 жылғы 29 қазандағы N 161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5389 тіркелген),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жүргiзу ережесiн бекiту туралы" 2006 жылғы 25 ақпандағы N 62 қаулысына толықтырулар мен өзгерістер енгізу туралы" 2008 жылғы 29 желтоқсандағы N 237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5541 тіркелген, 2009 жылғы 6 наурызда N 35 (1458) "Заң газеті" газетінде, 2009 жылы N 5 Қазақстан Республикасының орталық атқару және өзге мемлекеттік органдарының актілер жинағында жарияланған),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N 62 қаулысына өзгерістер мен толықтырулар енгізу туралы" 2009 жылғы 27 наурыздағы N 63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5665) тіркелген) енгізілген өзгерістер мен толықтырулармен бірге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қағаздарды ұстаушылар тiзiлiмдерiнiң жүйесiн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кіріспеде</w:t>
      </w:r>
      <w:r>
        <w:rPr>
          <w:rFonts w:ascii="Times New Roman"/>
          <w:b w:val="false"/>
          <w:i w:val="false"/>
          <w:color w:val="000000"/>
          <w:sz w:val="28"/>
        </w:rPr>
        <w:t xml:space="preserve"> "Бағалы қағаздар рыногы туралы" деген сөздерден кейін "(бұдан әрі – Бағалы қағаздар рыногы туралы Заң)"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2) тармақшасында "атауы" деген сөз "атауы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24-2-тармақпен толықтырылсын:</w:t>
      </w:r>
      <w:r>
        <w:br/>
      </w:r>
      <w:r>
        <w:rPr>
          <w:rFonts w:ascii="Times New Roman"/>
          <w:b w:val="false"/>
          <w:i w:val="false"/>
          <w:color w:val="000000"/>
          <w:sz w:val="28"/>
        </w:rPr>
        <w:t>
      "24-2. Орталық депозитарийдің бағалы қағаздармен жасалған мәмілені бірыңғай жеке шоттар жүйесінде көрсетуден бас тартуын алған жағдайда тіркеуші көрсетілген мәмілені жасауға тіркелген тұлғалардың бұйрықтарына сәйкес өзгерістер енгізілген жеке шоттарды бұйрықтарда көрсетілген іс-әрекеттерді жүзеге асыру сәтіне дейін бастапқы күйіне әкеледі.";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46-1-тармақпен толықтырылсын:</w:t>
      </w:r>
      <w:r>
        <w:br/>
      </w:r>
      <w:r>
        <w:rPr>
          <w:rFonts w:ascii="Times New Roman"/>
          <w:b w:val="false"/>
          <w:i w:val="false"/>
          <w:color w:val="000000"/>
          <w:sz w:val="28"/>
        </w:rPr>
        <w:t>
      "46-1. Тіркеуші бұйрықтарының нысаны мен мазмұны осы Ереженің 6-қосымшасына сәйкес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51-1-тармақпен толықтырылсын:</w:t>
      </w:r>
      <w:r>
        <w:br/>
      </w:r>
      <w:r>
        <w:rPr>
          <w:rFonts w:ascii="Times New Roman"/>
          <w:b w:val="false"/>
          <w:i w:val="false"/>
          <w:color w:val="000000"/>
          <w:sz w:val="28"/>
        </w:rPr>
        <w:t>
      "51-1. Мәмілені тізілімдер жүйесінде тіркеу уақыты тіркеушінің мәмілені бірыңғай жеке шоттар жүйесінде көрсету туралы өкімін алғаннан кейін бір сағат ішінде тіркеушіге жіберілетін орталық депозитарийдің мәміле бірыңғай жеке шоттар жүйесінде көрсетілгені туралы растауы бар болған жағдайдағы тіркеушінің Бағалы қағаздар рыногы туралы Заңының </w:t>
      </w:r>
      <w:r>
        <w:rPr>
          <w:rFonts w:ascii="Times New Roman"/>
          <w:b w:val="false"/>
          <w:i w:val="false"/>
          <w:color w:val="000000"/>
          <w:sz w:val="28"/>
        </w:rPr>
        <w:t>36-бабының</w:t>
      </w:r>
      <w:r>
        <w:rPr>
          <w:rFonts w:ascii="Times New Roman"/>
          <w:b w:val="false"/>
          <w:i w:val="false"/>
          <w:color w:val="000000"/>
          <w:sz w:val="28"/>
        </w:rPr>
        <w:t xml:space="preserve"> 2-тармағының 4) тармақшасында көрсетілген іс-әрекеттерді жүзеге асыру уақыты болып табылады.</w:t>
      </w:r>
      <w:r>
        <w:br/>
      </w:r>
      <w:r>
        <w:rPr>
          <w:rFonts w:ascii="Times New Roman"/>
          <w:b w:val="false"/>
          <w:i w:val="false"/>
          <w:color w:val="000000"/>
          <w:sz w:val="28"/>
        </w:rPr>
        <w:t>
      Мәмілені тізілімдер жүйесінде тіркеу уақыты бірыңғай жеке шоттар жүйесінде көрсетіледі.".</w:t>
      </w:r>
      <w:r>
        <w:br/>
      </w:r>
      <w:r>
        <w:rPr>
          <w:rFonts w:ascii="Times New Roman"/>
          <w:b w:val="false"/>
          <w:i w:val="false"/>
          <w:color w:val="000000"/>
          <w:sz w:val="28"/>
        </w:rPr>
        <w:t>
</w:t>
      </w:r>
      <w:r>
        <w:rPr>
          <w:rFonts w:ascii="Times New Roman"/>
          <w:b w:val="false"/>
          <w:i w:val="false"/>
          <w:color w:val="000000"/>
          <w:sz w:val="28"/>
        </w:rPr>
        <w:t>
      2. 2010 жылғы 1 қаңтардан бастап қолданысқа енгізілетін бесінші, алтыншы, жетінші, сегізінші, тоғызыншы, оныншы, он бірінші және он екінші абзацтардан басқа,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бағалы қағаздар ұстаушыларының тізілімдер жүйесін жүргізу жөніндегі қызметті жүзеге асыратын ұйымдардың, "Қазақстан қаржыгерлерiнiң қауымдастығы" заңды тұлғалар бiрлестiгiне және "Бағалы қағаздар орталық депозитарийі" акционерлік қоғамына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