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b139" w14:textId="520b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2008 жылғы 28 қарашадағы N 200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175 Қаулысы. Қазақстан Республикасының Әділет министрлігінде 2009 жылғы 9 қыркүйекте Нормативтік құқықтық кесімдерді мемлекеттік тіркеудің тізіліміне N 5780 болып енгізілді. Күші жойылды - Қазақстан Республикасы Ұлттық Банкі Басқармасының 2012 жылғы 24 ақпандағы № 66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жинақтаушы зейнетақы қорларының және (немесе) зейнетақы активтерін басқаруды жүзеге асыратын ұйымдардың,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ережесін бекіту туралы" 2008 жылғы 28 қарашадағы N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5464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Ертерек ден қою шараларын және екінші деңгейдегі банктің, жинақтаушы зейнетақы қорының және (немесе) зейнетақы активтерін инвестициялық басқаруды жүзеге асыратын ұйымның, сақтандыру (қайта сақтандыру) ұйымының қаржылық жай-күйінің нашарлауына ықпал ететін факторларды анықтау әдістемесін қолдану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xml:space="preserve"> мынадай редакцияда жазылсын:</w:t>
      </w:r>
    </w:p>
    <w:bookmarkEnd w:id="0"/>
    <w:bookmarkStart w:name="z5" w:id="1"/>
    <w:p>
      <w:pPr>
        <w:spacing w:after="0"/>
        <w:ind w:left="0"/>
        <w:jc w:val="left"/>
      </w:pPr>
      <w:r>
        <w:rPr>
          <w:rFonts w:ascii="Times New Roman"/>
          <w:b/>
          <w:i w:val="false"/>
          <w:color w:val="000000"/>
        </w:rPr>
        <w:t xml:space="preserve"> 
"1-тарау. Екінші деңгейдегі банктің қаржылық жай-күйінің нашарлауына ықпал ететін факторлар және оларды анықтау әдістемесі</w:t>
      </w:r>
    </w:p>
    <w:bookmarkEnd w:id="1"/>
    <w:bookmarkStart w:name="z6" w:id="2"/>
    <w:p>
      <w:pPr>
        <w:spacing w:after="0"/>
        <w:ind w:left="0"/>
        <w:jc w:val="both"/>
      </w:pPr>
      <w:r>
        <w:rPr>
          <w:rFonts w:ascii="Times New Roman"/>
          <w:b w:val="false"/>
          <w:i w:val="false"/>
          <w:color w:val="000000"/>
          <w:sz w:val="28"/>
        </w:rPr>
        <w:t>      1. Екінші деңгейдегі банктің (бұдан әрі – банк) қаржылық жай-күйінің нашарлауына ықпал ететін факторлар мыналар болып табылады:</w:t>
      </w:r>
      <w:r>
        <w:br/>
      </w:r>
      <w:r>
        <w:rPr>
          <w:rFonts w:ascii="Times New Roman"/>
          <w:b w:val="false"/>
          <w:i w:val="false"/>
          <w:color w:val="000000"/>
          <w:sz w:val="28"/>
        </w:rPr>
        <w:t>
      1)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2)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банк активтері сомасындағы өтімді активтер үлесінің азаюы;</w:t>
      </w:r>
      <w:r>
        <w:br/>
      </w:r>
      <w:r>
        <w:rPr>
          <w:rFonts w:ascii="Times New Roman"/>
          <w:b w:val="false"/>
          <w:i w:val="false"/>
          <w:color w:val="000000"/>
          <w:sz w:val="28"/>
        </w:rPr>
        <w:t>
</w:t>
      </w:r>
      <w:r>
        <w:rPr>
          <w:rFonts w:ascii="Times New Roman"/>
          <w:b w:val="false"/>
          <w:i w:val="false"/>
          <w:color w:val="000000"/>
          <w:sz w:val="28"/>
        </w:rPr>
        <w:t>
      4) негізгі борыш және (немесе) есептелген пайыздық сыйақы бойынша заңды тұлғалар үшін отыздан асатын күнтізбелік күнге, жеке тұлғалар үшін алпыстан асатын күнтізбелік күнге мерзімі өткен берешектің өсуі;</w:t>
      </w:r>
      <w:r>
        <w:br/>
      </w:r>
      <w:r>
        <w:rPr>
          <w:rFonts w:ascii="Times New Roman"/>
          <w:b w:val="false"/>
          <w:i w:val="false"/>
          <w:color w:val="000000"/>
          <w:sz w:val="28"/>
        </w:rPr>
        <w:t>
</w:t>
      </w:r>
      <w:r>
        <w:rPr>
          <w:rFonts w:ascii="Times New Roman"/>
          <w:b w:val="false"/>
          <w:i w:val="false"/>
          <w:color w:val="000000"/>
          <w:sz w:val="28"/>
        </w:rPr>
        <w:t>
      5) банктің несие портфелінде негізгі борыш және (немесе) есептелген пайыздық сыйақы бойынша берешектің мерзімі тоқсаннан астам күнтізбелік күнге өткен заемдар үлесінің өсуі;</w:t>
      </w:r>
      <w:r>
        <w:br/>
      </w:r>
      <w:r>
        <w:rPr>
          <w:rFonts w:ascii="Times New Roman"/>
          <w:b w:val="false"/>
          <w:i w:val="false"/>
          <w:color w:val="000000"/>
          <w:sz w:val="28"/>
        </w:rPr>
        <w:t>
</w:t>
      </w:r>
      <w:r>
        <w:rPr>
          <w:rFonts w:ascii="Times New Roman"/>
          <w:b w:val="false"/>
          <w:i w:val="false"/>
          <w:color w:val="000000"/>
          <w:sz w:val="28"/>
        </w:rPr>
        <w:t>
      6) қалыптастырылған провизиялар сомасының негізгі борыш және (немесе) есептелген пайыздық сыйақы бойынша берешектің мерзімі 90-нан асатын күнтізбелік күнге өткен кредиттерге ара қатынасының төмендеуі;</w:t>
      </w:r>
      <w:r>
        <w:br/>
      </w:r>
      <w:r>
        <w:rPr>
          <w:rFonts w:ascii="Times New Roman"/>
          <w:b w:val="false"/>
          <w:i w:val="false"/>
          <w:color w:val="000000"/>
          <w:sz w:val="28"/>
        </w:rPr>
        <w:t>
</w:t>
      </w:r>
      <w:r>
        <w:rPr>
          <w:rFonts w:ascii="Times New Roman"/>
          <w:b w:val="false"/>
          <w:i w:val="false"/>
          <w:color w:val="000000"/>
          <w:sz w:val="28"/>
        </w:rPr>
        <w:t>
      7) құрылысқа және коммерциялық және тұрғын үй жылжымайтын мүлікті сатып алуға берілген заемдар мен ипотекалық тұрғын үй заемдары үлесінің банктің несие портфеліне ара қатынасының өсуі;</w:t>
      </w:r>
      <w:r>
        <w:br/>
      </w:r>
      <w:r>
        <w:rPr>
          <w:rFonts w:ascii="Times New Roman"/>
          <w:b w:val="false"/>
          <w:i w:val="false"/>
          <w:color w:val="000000"/>
          <w:sz w:val="28"/>
        </w:rPr>
        <w:t>
</w:t>
      </w:r>
      <w:r>
        <w:rPr>
          <w:rFonts w:ascii="Times New Roman"/>
          <w:b w:val="false"/>
          <w:i w:val="false"/>
          <w:color w:val="000000"/>
          <w:sz w:val="28"/>
        </w:rPr>
        <w:t>
      8) банк міндеттемелері сомасындағы заңды және жеке тұлғалардан тартылған салымдар үлесінің төмендеуі;</w:t>
      </w:r>
      <w:r>
        <w:br/>
      </w:r>
      <w:r>
        <w:rPr>
          <w:rFonts w:ascii="Times New Roman"/>
          <w:b w:val="false"/>
          <w:i w:val="false"/>
          <w:color w:val="000000"/>
          <w:sz w:val="28"/>
        </w:rPr>
        <w:t>
</w:t>
      </w:r>
      <w:r>
        <w:rPr>
          <w:rFonts w:ascii="Times New Roman"/>
          <w:b w:val="false"/>
          <w:i w:val="false"/>
          <w:color w:val="000000"/>
          <w:sz w:val="28"/>
        </w:rPr>
        <w:t>
      9) банктің несие портфелінің заңды және жеке тұлғалардың депозиттерінің (арнайы мақсаттағы еншілес ұйымының (SPV) салымдарын қоспағанда), сондай-ақ бас ұйымының алдындағы алынған заемдар бойынша банк міндеттемелерінің сомасына ара қатынасының өсуі;</w:t>
      </w:r>
      <w:r>
        <w:br/>
      </w:r>
      <w:r>
        <w:rPr>
          <w:rFonts w:ascii="Times New Roman"/>
          <w:b w:val="false"/>
          <w:i w:val="false"/>
          <w:color w:val="000000"/>
          <w:sz w:val="28"/>
        </w:rPr>
        <w:t>
</w:t>
      </w:r>
      <w:r>
        <w:rPr>
          <w:rFonts w:ascii="Times New Roman"/>
          <w:b w:val="false"/>
          <w:i w:val="false"/>
          <w:color w:val="000000"/>
          <w:sz w:val="28"/>
        </w:rPr>
        <w:t>
      10) банк міндеттемелерінің активтерінен асқан сомасының (бұдан әрі – теріс ГЭП позициясы) өтеу мерзімі бір жылға дейінгі банк міндеттемелеріне ара қатынасының асып кетуі;</w:t>
      </w:r>
      <w:r>
        <w:br/>
      </w:r>
      <w:r>
        <w:rPr>
          <w:rFonts w:ascii="Times New Roman"/>
          <w:b w:val="false"/>
          <w:i w:val="false"/>
          <w:color w:val="000000"/>
          <w:sz w:val="28"/>
        </w:rPr>
        <w:t>
</w:t>
      </w:r>
      <w:r>
        <w:rPr>
          <w:rFonts w:ascii="Times New Roman"/>
          <w:b w:val="false"/>
          <w:i w:val="false"/>
          <w:color w:val="000000"/>
          <w:sz w:val="28"/>
        </w:rPr>
        <w:t>
      11) банктің шығынды қызметі.</w:t>
      </w:r>
      <w:r>
        <w:br/>
      </w:r>
      <w:r>
        <w:rPr>
          <w:rFonts w:ascii="Times New Roman"/>
          <w:b w:val="false"/>
          <w:i w:val="false"/>
          <w:color w:val="000000"/>
          <w:sz w:val="28"/>
        </w:rPr>
        <w:t>
</w:t>
      </w:r>
      <w:r>
        <w:rPr>
          <w:rFonts w:ascii="Times New Roman"/>
          <w:b w:val="false"/>
          <w:i w:val="false"/>
          <w:color w:val="000000"/>
          <w:sz w:val="28"/>
        </w:rPr>
        <w:t>
      2. Осы Ереженің 1-тармағында көзделген банктің қаржылық жай-күйінің нашарлауына ықпал ететін факторларды анықтау мынадай әдістеме бойынша жүзеге асырылады:</w:t>
      </w:r>
      <w:r>
        <w:br/>
      </w:r>
      <w:r>
        <w:rPr>
          <w:rFonts w:ascii="Times New Roman"/>
          <w:b w:val="false"/>
          <w:i w:val="false"/>
          <w:color w:val="000000"/>
          <w:sz w:val="28"/>
        </w:rPr>
        <w:t>
</w:t>
      </w:r>
      <w:r>
        <w:rPr>
          <w:rFonts w:ascii="Times New Roman"/>
          <w:b w:val="false"/>
          <w:i w:val="false"/>
          <w:color w:val="000000"/>
          <w:sz w:val="28"/>
        </w:rPr>
        <w:t>
      1) жүйелі үш айдың ішінде екі және одан көп рет меншікті капитал жеткіліктілігі коэффициенттерінің уәкілетті органмен белгіленген меншікті капитал жеткіліктілігінің ең төменгі мәндерінен 0,01-ге асатын немесе одан төмен деңгейге дейін төмендеуі.</w:t>
      </w:r>
      <w:r>
        <w:br/>
      </w:r>
      <w:r>
        <w:rPr>
          <w:rFonts w:ascii="Times New Roman"/>
          <w:b w:val="false"/>
          <w:i w:val="false"/>
          <w:color w:val="000000"/>
          <w:sz w:val="28"/>
        </w:rPr>
        <w:t>
</w:t>
      </w:r>
      <w:r>
        <w:rPr>
          <w:rFonts w:ascii="Times New Roman"/>
          <w:b w:val="false"/>
          <w:i w:val="false"/>
          <w:color w:val="000000"/>
          <w:sz w:val="28"/>
        </w:rPr>
        <w:t>
      2) бастапқы мәндері уәкілетті органмен белгіленген меншікті капитал жеткіліктілігі коэффициенттерінің ең төменгі мәндерінен 0,01-ге асатын деңгейден төмен болған кезде меншікті капитал жеткіліктілігі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3) жүйелі үш айдың ішінде екі және одан көп рет өтімділік коэффициенттерінің уәкілетті органмен белгіленген өтімділік коэффициенттерінің ең төменгі мәндерінен 0,1-ге асатын немесе одан төмен деңгейге дейін төмендеуі;</w:t>
      </w:r>
      <w:r>
        <w:br/>
      </w:r>
      <w:r>
        <w:rPr>
          <w:rFonts w:ascii="Times New Roman"/>
          <w:b w:val="false"/>
          <w:i w:val="false"/>
          <w:color w:val="000000"/>
          <w:sz w:val="28"/>
        </w:rPr>
        <w:t>
</w:t>
      </w:r>
      <w:r>
        <w:rPr>
          <w:rFonts w:ascii="Times New Roman"/>
          <w:b w:val="false"/>
          <w:i w:val="false"/>
          <w:color w:val="000000"/>
          <w:sz w:val="28"/>
        </w:rPr>
        <w:t>
      4) бастапқы мәндері уәкілетті органмен белгіленген өтімділік коэффициенттерінің ең төменгі мәндерінен 0,1-ге асатын деңгейден төмен болған кезде өтімділік коэффициенттерінің төмендеуі;</w:t>
      </w:r>
      <w:r>
        <w:br/>
      </w:r>
      <w:r>
        <w:rPr>
          <w:rFonts w:ascii="Times New Roman"/>
          <w:b w:val="false"/>
          <w:i w:val="false"/>
          <w:color w:val="000000"/>
          <w:sz w:val="28"/>
        </w:rPr>
        <w:t>
</w:t>
      </w:r>
      <w:r>
        <w:rPr>
          <w:rFonts w:ascii="Times New Roman"/>
          <w:b w:val="false"/>
          <w:i w:val="false"/>
          <w:color w:val="000000"/>
          <w:sz w:val="28"/>
        </w:rPr>
        <w:t>
      5) жүйелі үш айдың ішінде екі және одан көп рет активтер сомасындағы жоғары өтімді активтер үлесінің он немесе одан төмен пайызға төмендеуі немесе оның бастапқы мәні он пайыздан кем болған кезде активтер сомасындағы жоғары өтімді активтер үлесінің төмендеуі;</w:t>
      </w:r>
      <w:r>
        <w:br/>
      </w:r>
      <w:r>
        <w:rPr>
          <w:rFonts w:ascii="Times New Roman"/>
          <w:b w:val="false"/>
          <w:i w:val="false"/>
          <w:color w:val="000000"/>
          <w:sz w:val="28"/>
        </w:rPr>
        <w:t>
</w:t>
      </w:r>
      <w:r>
        <w:rPr>
          <w:rFonts w:ascii="Times New Roman"/>
          <w:b w:val="false"/>
          <w:i w:val="false"/>
          <w:color w:val="000000"/>
          <w:sz w:val="28"/>
        </w:rPr>
        <w:t>
      6) несиелік портфельде негізгі борыш және (немесе) есептелген сыйақы бойынша мерзімі өткен берешектің мерзімі тоқсан күннен астамын құрайтын заемдар он және одан көп пайыз көлемінде болған кезде кредиттер бойынша мерзімі өткен берешектің негізгі борыш және (немесе) пайыздық сыйақы бойынша заңды тұлғалар үшін отыз күннен және жеке тұлғалар үшін алпыс күннен астам өсуі;</w:t>
      </w:r>
      <w:r>
        <w:br/>
      </w:r>
      <w:r>
        <w:rPr>
          <w:rFonts w:ascii="Times New Roman"/>
          <w:b w:val="false"/>
          <w:i w:val="false"/>
          <w:color w:val="000000"/>
          <w:sz w:val="28"/>
        </w:rPr>
        <w:t>
</w:t>
      </w:r>
      <w:r>
        <w:rPr>
          <w:rFonts w:ascii="Times New Roman"/>
          <w:b w:val="false"/>
          <w:i w:val="false"/>
          <w:color w:val="000000"/>
          <w:sz w:val="28"/>
        </w:rPr>
        <w:t>
      7) банктің несиелік портфелінде он және одан көп пайызы негізгі борыш және есептелген пайыздық сыйақы бойынша мерзімі өткен берешектің мерзімі тоқсан күннен астамын құрайтын заемдар болған кезде негізгі борыш және есептелген пайыздық сыйақы бойынша мерзімі өткен берешектің мерзімі тоқсан күннен астамын құрайтын заемдар үлесінің өсуі;</w:t>
      </w:r>
      <w:r>
        <w:br/>
      </w:r>
      <w:r>
        <w:rPr>
          <w:rFonts w:ascii="Times New Roman"/>
          <w:b w:val="false"/>
          <w:i w:val="false"/>
          <w:color w:val="000000"/>
          <w:sz w:val="28"/>
        </w:rPr>
        <w:t>
</w:t>
      </w:r>
      <w:r>
        <w:rPr>
          <w:rFonts w:ascii="Times New Roman"/>
          <w:b w:val="false"/>
          <w:i w:val="false"/>
          <w:color w:val="000000"/>
          <w:sz w:val="28"/>
        </w:rPr>
        <w:t>
      8) банктің несиелік портфелінде негізгі борыш және (немесе) есептелген пайыздық сыйақы бойынша мерзімі өткен берешектің мерзімі тоқсан күннен астамын құрайтын кредиттер үлесінің іс жүзіндегі мәндері он және одан пайызға тең болған кезде қалыптастырылған провизиялар сомасының негізгі борыш және (немесе) есептелген пайыздық сыйақы бойынша мерзімі өткен берешектің мерзімі тоқсан күннен астамын құраған кредиттерге ара қатынасының 1-ден төменгі мәніне төмендеуі;</w:t>
      </w:r>
      <w:r>
        <w:br/>
      </w:r>
      <w:r>
        <w:rPr>
          <w:rFonts w:ascii="Times New Roman"/>
          <w:b w:val="false"/>
          <w:i w:val="false"/>
          <w:color w:val="000000"/>
          <w:sz w:val="28"/>
        </w:rPr>
        <w:t>
</w:t>
      </w:r>
      <w:r>
        <w:rPr>
          <w:rFonts w:ascii="Times New Roman"/>
          <w:b w:val="false"/>
          <w:i w:val="false"/>
          <w:color w:val="000000"/>
          <w:sz w:val="28"/>
        </w:rPr>
        <w:t>
      9) жүйелі үш ай ішінде коммерциялық және тұрғын үй жылжымайтын мүліктің құрылысына және сатып алуға берілген және ипотекалық тұрғын үй заемдар үлесінің бес және одан көп пайыздық тармаққа өсуі;</w:t>
      </w:r>
      <w:r>
        <w:br/>
      </w:r>
      <w:r>
        <w:rPr>
          <w:rFonts w:ascii="Times New Roman"/>
          <w:b w:val="false"/>
          <w:i w:val="false"/>
          <w:color w:val="000000"/>
          <w:sz w:val="28"/>
        </w:rPr>
        <w:t>
</w:t>
      </w:r>
      <w:r>
        <w:rPr>
          <w:rFonts w:ascii="Times New Roman"/>
          <w:b w:val="false"/>
          <w:i w:val="false"/>
          <w:color w:val="000000"/>
          <w:sz w:val="28"/>
        </w:rPr>
        <w:t>
      10) коммерциялық және тұрғын үй жылжымайтын мүліктің құрылысына және сатып алуға берілген заемдардың және ипотекалық тұрғын үй заемдарының банктің жалпы несиелік портфелі көлемінің отыз және одан көп пайызын құрайтын көлемінде болуы;</w:t>
      </w:r>
      <w:r>
        <w:br/>
      </w:r>
      <w:r>
        <w:rPr>
          <w:rFonts w:ascii="Times New Roman"/>
          <w:b w:val="false"/>
          <w:i w:val="false"/>
          <w:color w:val="000000"/>
          <w:sz w:val="28"/>
        </w:rPr>
        <w:t>
</w:t>
      </w:r>
      <w:r>
        <w:rPr>
          <w:rFonts w:ascii="Times New Roman"/>
          <w:b w:val="false"/>
          <w:i w:val="false"/>
          <w:color w:val="000000"/>
          <w:sz w:val="28"/>
        </w:rPr>
        <w:t>
      11) банк міндеттемелері сомасындағы SPV салымдарын ескермегендегі заңды және жеке тұлғалардың тартылған мерзімді салымдары үлесінің он және одан астам пайызға төмендеуі;</w:t>
      </w:r>
      <w:r>
        <w:br/>
      </w:r>
      <w:r>
        <w:rPr>
          <w:rFonts w:ascii="Times New Roman"/>
          <w:b w:val="false"/>
          <w:i w:val="false"/>
          <w:color w:val="000000"/>
          <w:sz w:val="28"/>
        </w:rPr>
        <w:t>
</w:t>
      </w:r>
      <w:r>
        <w:rPr>
          <w:rFonts w:ascii="Times New Roman"/>
          <w:b w:val="false"/>
          <w:i w:val="false"/>
          <w:color w:val="000000"/>
          <w:sz w:val="28"/>
        </w:rPr>
        <w:t>
      12) жалпы берілген заемдар көлемінің заңды және жеке тұлғалардың тартылған депозиттері (SPV салымдарын қоспағанда) сомасына, сондай-ақ банктің алынған заемдар бойынша бас ұйымның алдындағы міндеттемелеріне ара қатынасының 2 мәнінен асып кетуі, 2011 жылғы 1 қаңтарынан бастап – 1,5.</w:t>
      </w:r>
      <w:r>
        <w:br/>
      </w:r>
      <w:r>
        <w:rPr>
          <w:rFonts w:ascii="Times New Roman"/>
          <w:b w:val="false"/>
          <w:i w:val="false"/>
          <w:color w:val="000000"/>
          <w:sz w:val="28"/>
        </w:rPr>
        <w:t>
</w:t>
      </w:r>
      <w:r>
        <w:rPr>
          <w:rFonts w:ascii="Times New Roman"/>
          <w:b w:val="false"/>
          <w:i w:val="false"/>
          <w:color w:val="000000"/>
          <w:sz w:val="28"/>
        </w:rPr>
        <w:t>
      Егер жоғарыда көрсетілген арақатынастың асып кетуі заңды және жеке тұлғалардың депозиттерін қайтарып алуына байланысты болса банктің қаржылық жай-күйін нашарлатуға ықпал ететін факторы болып табылмайды;</w:t>
      </w:r>
      <w:r>
        <w:br/>
      </w:r>
      <w:r>
        <w:rPr>
          <w:rFonts w:ascii="Times New Roman"/>
          <w:b w:val="false"/>
          <w:i w:val="false"/>
          <w:color w:val="000000"/>
          <w:sz w:val="28"/>
        </w:rPr>
        <w:t>
</w:t>
      </w:r>
      <w:r>
        <w:rPr>
          <w:rFonts w:ascii="Times New Roman"/>
          <w:b w:val="false"/>
          <w:i w:val="false"/>
          <w:color w:val="000000"/>
          <w:sz w:val="28"/>
        </w:rPr>
        <w:t>
      13) мынадай формула бойынша есептелетін банктің теріс ГЭП позициясының өтеу мерзімі бір жылға дейінгі банк міндеттемелеріне ара қатынасының отыз пайызға және одан да көп мөлшерге асып кетуі: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 - О</w:t>
      </w:r>
      <w:r>
        <w:br/>
      </w:r>
      <w:r>
        <w:rPr>
          <w:rFonts w:ascii="Times New Roman"/>
          <w:b w:val="false"/>
          <w:i w:val="false"/>
          <w:color w:val="000000"/>
          <w:sz w:val="28"/>
        </w:rPr>
        <w:t>
        О   , онда</w:t>
      </w:r>
      <w:r>
        <w:br/>
      </w:r>
      <w:r>
        <w:rPr>
          <w:rFonts w:ascii="Times New Roman"/>
          <w:b w:val="false"/>
          <w:i w:val="false"/>
          <w:color w:val="000000"/>
          <w:sz w:val="28"/>
        </w:rPr>
        <w:t>
</w:t>
      </w:r>
      <w:r>
        <w:rPr>
          <w:rFonts w:ascii="Times New Roman"/>
          <w:b w:val="false"/>
          <w:i w:val="false"/>
          <w:color w:val="000000"/>
          <w:sz w:val="28"/>
        </w:rPr>
        <w:t>
      А – өтеу мерзімі бір жылға дейінгі активтер;</w:t>
      </w:r>
      <w:r>
        <w:br/>
      </w:r>
      <w:r>
        <w:rPr>
          <w:rFonts w:ascii="Times New Roman"/>
          <w:b w:val="false"/>
          <w:i w:val="false"/>
          <w:color w:val="000000"/>
          <w:sz w:val="28"/>
        </w:rPr>
        <w:t>
</w:t>
      </w:r>
      <w:r>
        <w:rPr>
          <w:rFonts w:ascii="Times New Roman"/>
          <w:b w:val="false"/>
          <w:i w:val="false"/>
          <w:color w:val="000000"/>
          <w:sz w:val="28"/>
        </w:rPr>
        <w:t>
      О - өтеу мерзімі бір жылға дейінгі міндеттемелер;</w:t>
      </w:r>
      <w:r>
        <w:br/>
      </w:r>
      <w:r>
        <w:rPr>
          <w:rFonts w:ascii="Times New Roman"/>
          <w:b w:val="false"/>
          <w:i w:val="false"/>
          <w:color w:val="000000"/>
          <w:sz w:val="28"/>
        </w:rPr>
        <w:t>
</w:t>
      </w:r>
      <w:r>
        <w:rPr>
          <w:rFonts w:ascii="Times New Roman"/>
          <w:b w:val="false"/>
          <w:i w:val="false"/>
          <w:color w:val="000000"/>
          <w:sz w:val="28"/>
        </w:rPr>
        <w:t>
      14) жүйелі үш ай ішінде банктің шығынды қызметі.</w:t>
      </w:r>
      <w:r>
        <w:br/>
      </w:r>
      <w:r>
        <w:rPr>
          <w:rFonts w:ascii="Times New Roman"/>
          <w:b w:val="false"/>
          <w:i w:val="false"/>
          <w:color w:val="000000"/>
          <w:sz w:val="28"/>
        </w:rPr>
        <w:t>
</w:t>
      </w:r>
      <w:r>
        <w:rPr>
          <w:rFonts w:ascii="Times New Roman"/>
          <w:b w:val="false"/>
          <w:i w:val="false"/>
          <w:color w:val="000000"/>
          <w:sz w:val="28"/>
        </w:rPr>
        <w:t>
      Ереженің 2-тармағы 9), 10) тармақшаларының талаптары "Қазақстанның Тұрғын үй құрылыс жинақ банкі" акционерлік қоғамына қатысты таралмайды.</w:t>
      </w:r>
      <w:r>
        <w:br/>
      </w:r>
      <w:r>
        <w:rPr>
          <w:rFonts w:ascii="Times New Roman"/>
          <w:b w:val="false"/>
          <w:i w:val="false"/>
          <w:color w:val="000000"/>
          <w:sz w:val="28"/>
        </w:rPr>
        <w:t>
</w:t>
      </w:r>
      <w:r>
        <w:rPr>
          <w:rFonts w:ascii="Times New Roman"/>
          <w:b w:val="false"/>
          <w:i w:val="false"/>
          <w:color w:val="000000"/>
          <w:sz w:val="28"/>
        </w:rPr>
        <w:t>
      Ереженің 2-тармағы 12) тармақшасының талаптары активтеріндегі меншікті капиталының үлесі елу пайыздан астамын құрайтын банктерге қатысты таралмайды.";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 "ел экономикасының бір секторының" деген сөздер "Қазақстан Республикасының бір секторына жататын Қазақстан Республикасының эмитенттері шығарған"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жинақтаушы зейнетақы қорының және (немесе) зейнетақы активтерін басқаруды жүзеге асыратын ұйымның Қазақстан Республикасының бір экономика секторына жататын Қазақстан Республикасының эмитенттерімен шығарылған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ара қатынасының өсуі;";</w:t>
      </w:r>
      <w:r>
        <w:br/>
      </w:r>
      <w:r>
        <w:rPr>
          <w:rFonts w:ascii="Times New Roman"/>
          <w:b w:val="false"/>
          <w:i w:val="false"/>
          <w:color w:val="000000"/>
          <w:sz w:val="28"/>
        </w:rPr>
        <w:t>
</w:t>
      </w:r>
      <w:r>
        <w:rPr>
          <w:rFonts w:ascii="Times New Roman"/>
          <w:b w:val="false"/>
          <w:i w:val="false"/>
          <w:color w:val="000000"/>
          <w:sz w:val="28"/>
        </w:rPr>
        <w:t>
      "4-1) жинақтаушы зейнетақы қорының және (немесе) зейнетақы активтерін басқаруды жүзеге асыратын ұйымның шетел валютасында ірілендірілген қаржы құралдарына орналастырылған меншікті активтері көлемінің жинақтаушы зейнетақы қорының және (немесе) зейнетақы активтерін басқаруды жүзеге асыратын ұйымның меншікті активтерінің жалпы көлеміне ара қатынасының өсуі;";</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жинақтаушы зейнетақы қорының зейнетақы активтерінің жалпы көлеміндегі осы жинақтаушы зейнетақы қорының зейнетақы активтері есебінен акцияларға инвестициялардың жиынтық үлесінің өсуі;";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жинақтаушы зейнетақы қорының және (немесе) зейнетақы активтерін инвестициялық басқаруды жүзеге асыратын ұйымның меншікті активтерінің жалпы көлеміндегі осы жинақтаушы зейнетақы қорының және (немесе) зейнетақы активтерін инвестициялық басқаруды жүзеге асыратын ұйымның меншікті активтері есебінен акцияларға инвестициялардың жиынтық үлесінің өсуі;";</w:t>
      </w:r>
      <w:r>
        <w:br/>
      </w:r>
      <w:r>
        <w:rPr>
          <w:rFonts w:ascii="Times New Roman"/>
          <w:b w:val="false"/>
          <w:i w:val="false"/>
          <w:color w:val="000000"/>
          <w:sz w:val="28"/>
        </w:rPr>
        <w:t>
</w:t>
      </w:r>
      <w:r>
        <w:rPr>
          <w:rFonts w:ascii="Times New Roman"/>
          <w:b w:val="false"/>
          <w:i w:val="false"/>
          <w:color w:val="000000"/>
          <w:sz w:val="28"/>
        </w:rPr>
        <w:t>
      6) тармақша алынып тасталсын;</w:t>
      </w:r>
      <w:r>
        <w:br/>
      </w:r>
      <w:r>
        <w:rPr>
          <w:rFonts w:ascii="Times New Roman"/>
          <w:b w:val="false"/>
          <w:i w:val="false"/>
          <w:color w:val="000000"/>
          <w:sz w:val="28"/>
        </w:rPr>
        <w:t>
</w:t>
      </w:r>
      <w:r>
        <w:rPr>
          <w:rFonts w:ascii="Times New Roman"/>
          <w:b w:val="false"/>
          <w:i w:val="false"/>
          <w:color w:val="000000"/>
          <w:sz w:val="28"/>
        </w:rPr>
        <w:t>
      7) тармақшада "." деген тыныс белгісі ";" деген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 9),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осы жинақтаушы зейнетақы қорының зейнетақы активтерінің жалпы көлеміндегі зейнетақы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өсуі;</w:t>
      </w:r>
      <w:r>
        <w:br/>
      </w:r>
      <w:r>
        <w:rPr>
          <w:rFonts w:ascii="Times New Roman"/>
          <w:b w:val="false"/>
          <w:i w:val="false"/>
          <w:color w:val="000000"/>
          <w:sz w:val="28"/>
        </w:rPr>
        <w:t>
</w:t>
      </w:r>
      <w:r>
        <w:rPr>
          <w:rFonts w:ascii="Times New Roman"/>
          <w:b w:val="false"/>
          <w:i w:val="false"/>
          <w:color w:val="000000"/>
          <w:sz w:val="28"/>
        </w:rPr>
        <w:t>
      9) осы жинақтаушы зейнетақы қорының меншікті активтерінің жалпы көлеміндегі меншікті активтері есебінен эмитенті шығарылған облигациялар бойынша сыйақы және (немесе) негізгі борыш сомасын төлеу бойынша дефолтқа жол берген қаржы құралдарына инвестициялар үлесінің өсуі;</w:t>
      </w:r>
      <w:r>
        <w:br/>
      </w:r>
      <w:r>
        <w:rPr>
          <w:rFonts w:ascii="Times New Roman"/>
          <w:b w:val="false"/>
          <w:i w:val="false"/>
          <w:color w:val="000000"/>
          <w:sz w:val="28"/>
        </w:rPr>
        <w:t>
</w:t>
      </w:r>
      <w:r>
        <w:rPr>
          <w:rFonts w:ascii="Times New Roman"/>
          <w:b w:val="false"/>
          <w:i w:val="false"/>
          <w:color w:val="000000"/>
          <w:sz w:val="28"/>
        </w:rPr>
        <w:t>
      10) жинақтаушы зейнетақы қорының және (немесе) зейнетақы активтерін инвестициялық басқаруды жүзеге асыратын ұйымның директорлар кеңесі және (немесе) инвестициялық комитеті белгілеген инвестициялау лимиттерін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жүйелі үш ай ішінде екі және одан көп рет меншікті капитал жеткіліктілігі коэффициентінің уәкілетті орган белгілеген меншікті капитал жеткіліктілігі коэффициентінің ең төменгі мәнінен 0,01-ге асатын деңгейге дейін немесе одан төмен деңгейге дейін төмендеуі;</w:t>
      </w:r>
      <w:r>
        <w:br/>
      </w:r>
      <w:r>
        <w:rPr>
          <w:rFonts w:ascii="Times New Roman"/>
          <w:b w:val="false"/>
          <w:i w:val="false"/>
          <w:color w:val="000000"/>
          <w:sz w:val="28"/>
        </w:rPr>
        <w:t>
</w:t>
      </w:r>
      <w:r>
        <w:rPr>
          <w:rFonts w:ascii="Times New Roman"/>
          <w:b w:val="false"/>
          <w:i w:val="false"/>
          <w:color w:val="000000"/>
          <w:sz w:val="28"/>
        </w:rPr>
        <w:t>
      2) бастапқы мәні уәкілетті орган белгілеген меншікті капитал жеткіліктілігі коэффициентінің ең төменгі мәнінен 0,01-ге асатын деңгейден төмен болған кезде меншікті капитал жеткіліктілігінің төмендеуі;";</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"пайыздық тармаққа" деген сөздер "пайызға" деген сөзбен ауыстырылсын;</w:t>
      </w:r>
      <w:r>
        <w:br/>
      </w:r>
      <w:r>
        <w:rPr>
          <w:rFonts w:ascii="Times New Roman"/>
          <w:b w:val="false"/>
          <w:i w:val="false"/>
          <w:color w:val="000000"/>
          <w:sz w:val="28"/>
        </w:rPr>
        <w:t>
</w:t>
      </w:r>
      <w:r>
        <w:rPr>
          <w:rFonts w:ascii="Times New Roman"/>
          <w:b w:val="false"/>
          <w:i w:val="false"/>
          <w:color w:val="000000"/>
          <w:sz w:val="28"/>
        </w:rPr>
        <w:t>
      "он екі, отыз алты және"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4) тармақшада "ел экономикасының бір секторының" деген сөздер "Қазақстан Республикасының бір секторына жататын Қазақстан Республикасының эмитенттері шығарған"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жинақтаушы зейнетақы қорының және (немесе) зейнетақы активтерін инвестициялық басқаруды жүзеге асыратын ұйымның Қазақстан Республикасы экономикасының бір секторының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ара қатынасының қырық пайыздық мәннен асуы;";</w:t>
      </w:r>
      <w:r>
        <w:br/>
      </w:r>
      <w:r>
        <w:rPr>
          <w:rFonts w:ascii="Times New Roman"/>
          <w:b w:val="false"/>
          <w:i w:val="false"/>
          <w:color w:val="000000"/>
          <w:sz w:val="28"/>
        </w:rPr>
        <w:t>
</w:t>
      </w:r>
      <w:r>
        <w:rPr>
          <w:rFonts w:ascii="Times New Roman"/>
          <w:b w:val="false"/>
          <w:i w:val="false"/>
          <w:color w:val="000000"/>
          <w:sz w:val="28"/>
        </w:rPr>
        <w:t>
      5) тармақшада "акцияларға" деген сөзден кейін "жинақтаушы зейнетақы қорының зейнетақы активтері есебінен"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акцияларға жинақтаушы зейнетақы қорының және (немесе) зейнетақы активтерін инвестициялық басқаруды жүзеге асыратын ұйымның меншікті активтерін есебінен инвестициялардың жиынтық үлесінің жинақтаушы зейнетақы қорының және (немесе) зейнетақы активтерін инвестициялық басқаруды жүзеге асыратын ұйымның меншікті активтерінің жалпы көлемінің жиырма пайызы мәнінен асуы;";</w:t>
      </w:r>
      <w:r>
        <w:br/>
      </w:r>
      <w:r>
        <w:rPr>
          <w:rFonts w:ascii="Times New Roman"/>
          <w:b w:val="false"/>
          <w:i w:val="false"/>
          <w:color w:val="000000"/>
          <w:sz w:val="28"/>
        </w:rPr>
        <w:t>
</w:t>
      </w:r>
      <w:r>
        <w:rPr>
          <w:rFonts w:ascii="Times New Roman"/>
          <w:b w:val="false"/>
          <w:i w:val="false"/>
          <w:color w:val="000000"/>
          <w:sz w:val="28"/>
        </w:rPr>
        <w:t>
      6) тармақшада "жиынтық" деген сөз "жалпы"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жинақтаушы зейнетақы қорының және (немесе) зейнетақы активтерін инвестициялық басқаруды жүзеге асыратын ұйымның шетел валютасында ірілендірілген қаржы құралдарына орналастырылған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жиынтық көлеміне ара қатынасының отыз пайыздық мәннен асуы;";</w:t>
      </w:r>
      <w:r>
        <w:br/>
      </w:r>
      <w:r>
        <w:rPr>
          <w:rFonts w:ascii="Times New Roman"/>
          <w:b w:val="false"/>
          <w:i w:val="false"/>
          <w:color w:val="000000"/>
          <w:sz w:val="28"/>
        </w:rPr>
        <w:t>
</w:t>
      </w:r>
      <w:r>
        <w:rPr>
          <w:rFonts w:ascii="Times New Roman"/>
          <w:b w:val="false"/>
          <w:i w:val="false"/>
          <w:color w:val="000000"/>
          <w:sz w:val="28"/>
        </w:rPr>
        <w:t>
      7) тармақша алынып тасталсын;</w:t>
      </w:r>
      <w:r>
        <w:br/>
      </w:r>
      <w:r>
        <w:rPr>
          <w:rFonts w:ascii="Times New Roman"/>
          <w:b w:val="false"/>
          <w:i w:val="false"/>
          <w:color w:val="000000"/>
          <w:sz w:val="28"/>
        </w:rPr>
        <w:t>
</w:t>
      </w:r>
      <w:r>
        <w:rPr>
          <w:rFonts w:ascii="Times New Roman"/>
          <w:b w:val="false"/>
          <w:i w:val="false"/>
          <w:color w:val="000000"/>
          <w:sz w:val="28"/>
        </w:rPr>
        <w:t>
      8) тармақшаның екінші бөлігінде "." деген тыныс белгісі ";" тыныс белгісімен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9), 10),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жинақтаушы зейнетақы қорының зейнетақы активтері көлемінің осы жинақтаушы зейнетақы қорының зейнетақы активтерінің жалпы көлеміне қатынасы бес пайызы мәнінен асуы.</w:t>
      </w:r>
      <w:r>
        <w:br/>
      </w:r>
      <w:r>
        <w:rPr>
          <w:rFonts w:ascii="Times New Roman"/>
          <w:b w:val="false"/>
          <w:i w:val="false"/>
          <w:color w:val="000000"/>
          <w:sz w:val="28"/>
        </w:rPr>
        <w:t>
      10) эмитенті шығарылған облигациялар бойынша сыйақы және (немесе) негізгі борыш сомасын төлеу бойынша дефолтқа жол берген қаржы құралдарына орналастырылған жинақтаушы зейнетақы қорының және (немесе) зейнетақы активтерін инвестициялық басқаруды жүзеге асыратын ұйымның меншікті активтері көлемінің осы жинақтаушы зейнетақы қорының және (немесе) зейнетақы активтерін инвестициялық басқаруды жүзеге асыратын ұйымның меншікті активтерінің жалпы көлеміне қатынасы бес пайызы мәнінен асуы;</w:t>
      </w:r>
      <w:r>
        <w:br/>
      </w:r>
      <w:r>
        <w:rPr>
          <w:rFonts w:ascii="Times New Roman"/>
          <w:b w:val="false"/>
          <w:i w:val="false"/>
          <w:color w:val="000000"/>
          <w:sz w:val="28"/>
        </w:rPr>
        <w:t>
      11) жүйелі үш ай ішінде екі және одан көп рет жинақтаушы зейнетақы қорының және (немесе) зейнетақы активтерін инвестициялық басқаруды жүзеге асыратын ұйымның директорлар кеңесі және (немесе) инвестициялық комитеті белгілеген инвестициялау лимиттерін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жүйелі үш ай ішінде екі және одан көп рет төлем қабілеттілігі маржасының жеткіліктілік нормативінің, оның бастапқы мәні уәкілетті орган белгілеген мәнінен 0,5 немесе одан аз тармаққа жоғары болған кезде 0,1 және одан көп тармаққа төмендеуі;";</w:t>
      </w:r>
      <w:r>
        <w:br/>
      </w:r>
      <w:r>
        <w:rPr>
          <w:rFonts w:ascii="Times New Roman"/>
          <w:b w:val="false"/>
          <w:i w:val="false"/>
          <w:color w:val="000000"/>
          <w:sz w:val="28"/>
        </w:rPr>
        <w:t>
</w:t>
      </w:r>
      <w:r>
        <w:rPr>
          <w:rFonts w:ascii="Times New Roman"/>
          <w:b w:val="false"/>
          <w:i w:val="false"/>
          <w:color w:val="000000"/>
          <w:sz w:val="28"/>
        </w:rPr>
        <w:t>
      3) тармақшада "жүйелі үш ай ішінде" деген сөздерден кейін "екі және одан көп рет"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тармақшада "төлем қабілеттілігі маржасының" деген сөздер "жоғары өтімді активтерінің"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"жүйелі үш ай ішінде" деген сөздерден кейін "екі және одан көп рет" деген сөздермен толықтырылсын;</w:t>
      </w:r>
      <w:r>
        <w:br/>
      </w:r>
      <w:r>
        <w:rPr>
          <w:rFonts w:ascii="Times New Roman"/>
          <w:b w:val="false"/>
          <w:i w:val="false"/>
          <w:color w:val="000000"/>
          <w:sz w:val="28"/>
        </w:rPr>
        <w:t>
      "отыз" деген сөз "жиырма" деген сөзбен ауыстырылсын;</w:t>
      </w:r>
      <w:r>
        <w:br/>
      </w:r>
      <w:r>
        <w:rPr>
          <w:rFonts w:ascii="Times New Roman"/>
          <w:b w:val="false"/>
          <w:i w:val="false"/>
          <w:color w:val="000000"/>
          <w:sz w:val="28"/>
        </w:rPr>
        <w:t>
      "сақтандыру (қайта сақтандыру) шарттары" деген сөздер "тікелей сақтандыру және кіріс қайта сақтандыру"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"Standard &amp; Poor's" агенттігінің "BB-"-тен төмен халықаралық рейтингтік бағасы немесе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2008 жылғы 22 тамыздағы N 131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5331 тіркелген) бекітілген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нұсқаулықтың 35-тармағына сәйкес уәкілетті органмен танылатын басқа рейтингтік агенттіктердің бірінің осыған ұқсас деңгейдегі рейтингі бар, немесе осы рейтингтік агенттіктерінің рейтингтік бағасы жоқ, не Standard &amp; Poors рейтингтік агенттігінің жіктелімі бойынша Қазақстан Республикасының тиісті тәуелсіз рейтингінен төмен тәуелсіз рейтингі бар немесе осыған ұқсас деңгейдегі тәуелсіз рейтингі бар елде тіркелген Қазақстан Республикасының резиденті емес жекелеген қайта сақтандыру ұйымында қайта сақтандыру шарты (шарттары) бойынша жауапкершілігі көлемінің тікелей сақтандыру және кіріс қайта сақтандыру шарттары бойынша жиынтық жауапкершілігі көлеміне ара қатынасының он пайыз мәнінен асып  кетуі;";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Қаржы ұйымының қаржылық жай-күйіне талдау жасау нәтижесінде және (немесе) оған тексеру жүргізу қорытындылары бойынша осы Ереженің 1, 3, 5-тармақтарында көзделген факторлар анықталған жағдайда уәкілетті орган қаржы ұйымына және (немесе) оның акционерлеріне қаржы ұйымының қаржылық тұрақтылығын көтеру, оның қаржылық жай-күйінің нашарлауын және оның қызметімен байланысты тәуекелдердің өсуін болдырмау бойынша ертерек ден қою шараларын көздейтін іс-шаралар жоспарын (бұдан әрі – іс-шаралар жоспары) ұсыну жөнінде жазбаша нысанда талап жолдайды.</w:t>
      </w:r>
      <w:r>
        <w:br/>
      </w:r>
      <w:r>
        <w:rPr>
          <w:rFonts w:ascii="Times New Roman"/>
          <w:b w:val="false"/>
          <w:i w:val="false"/>
          <w:color w:val="000000"/>
          <w:sz w:val="28"/>
        </w:rPr>
        <w:t>
</w:t>
      </w:r>
      <w:r>
        <w:rPr>
          <w:rFonts w:ascii="Times New Roman"/>
          <w:b w:val="false"/>
          <w:i w:val="false"/>
          <w:color w:val="000000"/>
          <w:sz w:val="28"/>
        </w:rPr>
        <w:t>
      Қаржы ұйымы және (немесе) оның акционерлері уәкілетті органның талабын алған күннен бастап бес жұмыс күні ішінде:</w:t>
      </w:r>
      <w:r>
        <w:br/>
      </w:r>
      <w:r>
        <w:rPr>
          <w:rFonts w:ascii="Times New Roman"/>
          <w:b w:val="false"/>
          <w:i w:val="false"/>
          <w:color w:val="000000"/>
          <w:sz w:val="28"/>
        </w:rPr>
        <w:t>
</w:t>
      </w:r>
      <w:r>
        <w:rPr>
          <w:rFonts w:ascii="Times New Roman"/>
          <w:b w:val="false"/>
          <w:i w:val="false"/>
          <w:color w:val="000000"/>
          <w:sz w:val="28"/>
        </w:rPr>
        <w:t>
      1) қаржы ұйымының қаржылық жай-күйінің нашарлауына ықпал ететін фактордың егжей-тегжейлі талдауын;</w:t>
      </w:r>
      <w:r>
        <w:br/>
      </w:r>
      <w:r>
        <w:rPr>
          <w:rFonts w:ascii="Times New Roman"/>
          <w:b w:val="false"/>
          <w:i w:val="false"/>
          <w:color w:val="000000"/>
          <w:sz w:val="28"/>
        </w:rPr>
        <w:t>
</w:t>
      </w:r>
      <w:r>
        <w:rPr>
          <w:rFonts w:ascii="Times New Roman"/>
          <w:b w:val="false"/>
          <w:i w:val="false"/>
          <w:color w:val="000000"/>
          <w:sz w:val="28"/>
        </w:rPr>
        <w:t>
      2) осы фактордың болжамын, осындай болжамның негіздемесін және қаржы ұйымының қызметіне тигізетін теріс ықпалын;</w:t>
      </w:r>
      <w:r>
        <w:br/>
      </w:r>
      <w:r>
        <w:rPr>
          <w:rFonts w:ascii="Times New Roman"/>
          <w:b w:val="false"/>
          <w:i w:val="false"/>
          <w:color w:val="000000"/>
          <w:sz w:val="28"/>
        </w:rPr>
        <w:t>
</w:t>
      </w:r>
      <w:r>
        <w:rPr>
          <w:rFonts w:ascii="Times New Roman"/>
          <w:b w:val="false"/>
          <w:i w:val="false"/>
          <w:color w:val="000000"/>
          <w:sz w:val="28"/>
        </w:rPr>
        <w:t>
      3) осы факторды жақсарту бойынша шараларды, яғни оны қаржы ұйымының қызметі үшін қауіпсіз (қосымша тәуекелсіз) болған деңгейге дейін жеткізуді;</w:t>
      </w:r>
      <w:r>
        <w:br/>
      </w:r>
      <w:r>
        <w:rPr>
          <w:rFonts w:ascii="Times New Roman"/>
          <w:b w:val="false"/>
          <w:i w:val="false"/>
          <w:color w:val="000000"/>
          <w:sz w:val="28"/>
        </w:rPr>
        <w:t>
</w:t>
      </w:r>
      <w:r>
        <w:rPr>
          <w:rFonts w:ascii="Times New Roman"/>
          <w:b w:val="false"/>
          <w:i w:val="false"/>
          <w:color w:val="000000"/>
          <w:sz w:val="28"/>
        </w:rPr>
        <w:t>
      4) іс-шаралар жоспарын орындау мерзімдерін (іс-шаралар жоспарының әрбір тармағы бойынша орындау мерзімін көрсете отырып);</w:t>
      </w:r>
      <w:r>
        <w:br/>
      </w:r>
      <w:r>
        <w:rPr>
          <w:rFonts w:ascii="Times New Roman"/>
          <w:b w:val="false"/>
          <w:i w:val="false"/>
          <w:color w:val="000000"/>
          <w:sz w:val="28"/>
        </w:rPr>
        <w:t>
</w:t>
      </w:r>
      <w:r>
        <w:rPr>
          <w:rFonts w:ascii="Times New Roman"/>
          <w:b w:val="false"/>
          <w:i w:val="false"/>
          <w:color w:val="000000"/>
          <w:sz w:val="28"/>
        </w:rPr>
        <w:t>
      5) іс-шаралар жоспарын орындауға жауапты лауазымды тұлғаларды қамтитын іс-шаралар жоспарын әзірлеп,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оны қаржы ұйымы және (немесе) оның акционерлері ұсынған күннен бастап он жұмыс күні ішінде алдын ала қарайды.</w:t>
      </w:r>
      <w:r>
        <w:br/>
      </w:r>
      <w:r>
        <w:rPr>
          <w:rFonts w:ascii="Times New Roman"/>
          <w:b w:val="false"/>
          <w:i w:val="false"/>
          <w:color w:val="000000"/>
          <w:sz w:val="28"/>
        </w:rPr>
        <w:t>
</w:t>
      </w:r>
      <w:r>
        <w:rPr>
          <w:rFonts w:ascii="Times New Roman"/>
          <w:b w:val="false"/>
          <w:i w:val="false"/>
          <w:color w:val="000000"/>
          <w:sz w:val="28"/>
        </w:rPr>
        <w:t>
      Уәкілетті орган қаржы ұйымы және (немесе) оның акционерлері қарауға ұсынған іс-шаралар жоспарымен келіспеген жағдайда, уәкілетті орган мен қаржы ұйымы іс-шаралар жоспарын жетілдіру мақсатында бірлескен талқылаулар жүргізеді. Бұл ретте қаржы ұйымы уәкілетті органның ескертулерін жою үшін жоспарға түзетулер енгізеді немесе, осындай ескертулермен келіспеген жағдайда өзінің негіздеулерін ұсынады.</w:t>
      </w:r>
      <w:r>
        <w:br/>
      </w:r>
      <w:r>
        <w:rPr>
          <w:rFonts w:ascii="Times New Roman"/>
          <w:b w:val="false"/>
          <w:i w:val="false"/>
          <w:color w:val="000000"/>
          <w:sz w:val="28"/>
        </w:rPr>
        <w:t>
</w:t>
      </w:r>
      <w:r>
        <w:rPr>
          <w:rFonts w:ascii="Times New Roman"/>
          <w:b w:val="false"/>
          <w:i w:val="false"/>
          <w:color w:val="000000"/>
          <w:sz w:val="28"/>
        </w:rPr>
        <w:t>
      Уәкілетті орган жетілдірілген іс-шаралар жоспарын бес жұмыс күні ішінде мақұлдайды немесе мақұлдамайды.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мақұлдаған жағдайда қаржы ұйымы және (немесе) оның акционерлері жоспарда белгіленген мерзімде оны іске асыруға кіріседі және уәкілетті органға оның іс-шаралар жоспарында белгіленген мерзімде орындалғаны туралы есебін ұсынады.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мақұлдамаған жағдайда қаржы ұйымына және (немесе) оның акционерлеріне қатысты тиісінше Банктер туралы Заңның 45-бабының </w:t>
      </w:r>
      <w:r>
        <w:rPr>
          <w:rFonts w:ascii="Times New Roman"/>
          <w:b w:val="false"/>
          <w:i w:val="false"/>
          <w:color w:val="000000"/>
          <w:sz w:val="28"/>
        </w:rPr>
        <w:t>2-тармағында</w:t>
      </w:r>
      <w:r>
        <w:rPr>
          <w:rFonts w:ascii="Times New Roman"/>
          <w:b w:val="false"/>
          <w:i w:val="false"/>
          <w:color w:val="000000"/>
          <w:sz w:val="28"/>
        </w:rPr>
        <w:t>, Зейнетақымен қамсыздандыру туралы Заңның 41-2-бабының </w:t>
      </w:r>
      <w:r>
        <w:rPr>
          <w:rFonts w:ascii="Times New Roman"/>
          <w:b w:val="false"/>
          <w:i w:val="false"/>
          <w:color w:val="000000"/>
          <w:sz w:val="28"/>
        </w:rPr>
        <w:t>2-тармағында</w:t>
      </w:r>
      <w:r>
        <w:rPr>
          <w:rFonts w:ascii="Times New Roman"/>
          <w:b w:val="false"/>
          <w:i w:val="false"/>
          <w:color w:val="000000"/>
          <w:sz w:val="28"/>
        </w:rPr>
        <w:t>, Сақтандыру қызметі туралы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қою арқылы бір немесе бірнеше ертерек ден қою шараларын қолданады.</w:t>
      </w:r>
      <w:r>
        <w:br/>
      </w:r>
      <w:r>
        <w:rPr>
          <w:rFonts w:ascii="Times New Roman"/>
          <w:b w:val="false"/>
          <w:i w:val="false"/>
          <w:color w:val="000000"/>
          <w:sz w:val="28"/>
        </w:rPr>
        <w:t>
</w:t>
      </w:r>
      <w:r>
        <w:rPr>
          <w:rFonts w:ascii="Times New Roman"/>
          <w:b w:val="false"/>
          <w:i w:val="false"/>
          <w:color w:val="000000"/>
          <w:sz w:val="28"/>
        </w:rPr>
        <w:t>
      Қаржы ұйымы осы Ереженің 1, 3, 5-тармақтарында көзделген факторларды өз бетінше анықтаған жағдайда көрсетілген факторларды анықтаған күннен бастап бес жұмыс күні ішінде уәкілетті органға іс-шаралар жоспарын қоса бере отырып, оның қаржылық жай-күйінің нашарлаған жағдайын көрсететін ақпаратты ұсынады.".</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күнтізбелік күн өткеннен кейін қолданысқа енеді.</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Қ.Б. Қожахметовке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