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fd06" w14:textId="668f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қорында және ерекше қорғалатын табиғи аумақтарда орман пайдалану үшін төлем ставкаларын есептеуге арналған ережелер мен әдістемелік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2009 жылғы 12 маусымдағы N 344 Бұйрығы. Қазақстан Республикасының Әділет министрлігінде 2009 жылғы 14 шілдедегі Нормативтік құқықтық кесімдерді мемлекеттік тіркеудің тізіліміне N 5719 болып енгізілді. Күші жойылды - Қазақстан Республикасы Ауыл шаруашылығы министрінің м.а. 2018 жылғы 13 қыркүйектегі № 383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13.09.2018 </w:t>
      </w:r>
      <w:r>
        <w:rPr>
          <w:rFonts w:ascii="Times New Roman"/>
          <w:b w:val="false"/>
          <w:i w:val="false"/>
          <w:color w:val="ff0000"/>
          <w:sz w:val="28"/>
        </w:rPr>
        <w:t>№ 383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 xml:space="preserve">506-бабының </w:t>
      </w:r>
      <w:r>
        <w:rPr>
          <w:rFonts w:ascii="Times New Roman"/>
          <w:b w:val="false"/>
          <w:i w:val="false"/>
          <w:color w:val="000000"/>
          <w:sz w:val="28"/>
        </w:rPr>
        <w:t xml:space="preserve">1-тармағына және Қазақстан Республикасы Орман кодексінің </w:t>
      </w:r>
      <w:r>
        <w:rPr>
          <w:rFonts w:ascii="Times New Roman"/>
          <w:b w:val="false"/>
          <w:i w:val="false"/>
          <w:color w:val="000000"/>
          <w:sz w:val="28"/>
        </w:rPr>
        <w:t xml:space="preserve">13-бабының </w:t>
      </w:r>
      <w:r>
        <w:rPr>
          <w:rFonts w:ascii="Times New Roman"/>
          <w:b w:val="false"/>
          <w:i w:val="false"/>
          <w:color w:val="000000"/>
          <w:sz w:val="28"/>
        </w:rPr>
        <w:t xml:space="preserve">1-тармағының 17)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Мемлекеттік орман қорында және ерекше қорғалатын табиғи аумақтарда орман пайдалану үшін төлем ставкаларын есептеуге арналған </w:t>
      </w:r>
      <w:r>
        <w:rPr>
          <w:rFonts w:ascii="Times New Roman"/>
          <w:b w:val="false"/>
          <w:i w:val="false"/>
          <w:color w:val="000000"/>
          <w:sz w:val="28"/>
        </w:rPr>
        <w:t xml:space="preserve">ережелер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Мемлекеттік орман қорында және ерекше қорғалатын табиғи аумақтарда орман пайдалану үшін төлем ставкаларын есептеуге арналған әдістемелік </w:t>
      </w:r>
      <w:r>
        <w:rPr>
          <w:rFonts w:ascii="Times New Roman"/>
          <w:b w:val="false"/>
          <w:i w:val="false"/>
          <w:color w:val="000000"/>
          <w:sz w:val="28"/>
        </w:rPr>
        <w:t xml:space="preserve">нұсқаулықтар </w:t>
      </w:r>
      <w:r>
        <w:rPr>
          <w:rFonts w:ascii="Times New Roman"/>
          <w:b w:val="false"/>
          <w:i w:val="false"/>
          <w:color w:val="000000"/>
          <w:sz w:val="28"/>
        </w:rPr>
        <w:t xml:space="preserve">бекітілсін. </w:t>
      </w:r>
    </w:p>
    <w:bookmarkEnd w:id="3"/>
    <w:bookmarkStart w:name="z5" w:id="4"/>
    <w:p>
      <w:pPr>
        <w:spacing w:after="0"/>
        <w:ind w:left="0"/>
        <w:jc w:val="both"/>
      </w:pPr>
      <w:r>
        <w:rPr>
          <w:rFonts w:ascii="Times New Roman"/>
          <w:b w:val="false"/>
          <w:i w:val="false"/>
          <w:color w:val="000000"/>
          <w:sz w:val="28"/>
        </w:rPr>
        <w:t xml:space="preserve">
      2. Табиғат ресурстарын пайдалану стратегиясы департаменті осы бұйрықтың Қазақстан Республикасы Әділет министрлігінде тіркеуден өтуін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 алғаш рет ресми жарияланған күнінен кейін он күнтізбелік күн өткен соң қолданысқа енгізіледі.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м. а.                                    А. Евниев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2009 жылғы 12 маусымдағы</w:t>
            </w:r>
            <w:r>
              <w:br/>
            </w:r>
            <w:r>
              <w:rPr>
                <w:rFonts w:ascii="Times New Roman"/>
                <w:b w:val="false"/>
                <w:i w:val="false"/>
                <w:color w:val="000000"/>
                <w:sz w:val="20"/>
              </w:rPr>
              <w:t>N 344 бұйрығымен бекітілген</w:t>
            </w:r>
          </w:p>
        </w:tc>
      </w:tr>
    </w:tbl>
    <w:bookmarkStart w:name="z7" w:id="6"/>
    <w:p>
      <w:pPr>
        <w:spacing w:after="0"/>
        <w:ind w:left="0"/>
        <w:jc w:val="left"/>
      </w:pPr>
      <w:r>
        <w:rPr>
          <w:rFonts w:ascii="Times New Roman"/>
          <w:b/>
          <w:i w:val="false"/>
          <w:color w:val="000000"/>
        </w:rPr>
        <w:t xml:space="preserve"> Мемлекеттік орман қорында және ерекше қорғалатын табиғи аумақтарда орман пайдалану үшін төлем ставкаларын есептеу ережесі</w:t>
      </w:r>
    </w:p>
    <w:bookmarkEnd w:id="6"/>
    <w:bookmarkStart w:name="z8" w:id="7"/>
    <w:p>
      <w:pPr>
        <w:spacing w:after="0"/>
        <w:ind w:left="0"/>
        <w:jc w:val="both"/>
      </w:pPr>
      <w:r>
        <w:rPr>
          <w:rFonts w:ascii="Times New Roman"/>
          <w:b w:val="false"/>
          <w:i w:val="false"/>
          <w:color w:val="000000"/>
          <w:sz w:val="28"/>
        </w:rPr>
        <w:t xml:space="preserve">
      1. Осы Мемлекеттік орман қорында және ерекше қорғалатын табиғи аумақтарда орман пайдалану үшін төлем ставкаларын есептеу ережесі (бұдан әрі –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әзірленді және мемлекеттік орман қорында (бұдан әрі - МОҚ) және ерекше қорғалатын табиғи аумақтарда (бұдан әрі - ЕҚТА) орман пайдалану үшін төлем ставкаларын есептеу тәртібін анықтайды. </w:t>
      </w:r>
    </w:p>
    <w:bookmarkEnd w:id="7"/>
    <w:bookmarkStart w:name="z9" w:id="8"/>
    <w:p>
      <w:pPr>
        <w:spacing w:after="0"/>
        <w:ind w:left="0"/>
        <w:jc w:val="both"/>
      </w:pPr>
      <w:r>
        <w:rPr>
          <w:rFonts w:ascii="Times New Roman"/>
          <w:b w:val="false"/>
          <w:i w:val="false"/>
          <w:color w:val="000000"/>
          <w:sz w:val="28"/>
        </w:rPr>
        <w:t xml:space="preserve">
      2. Орман пайдалану көлеміне төлем сомасы орман пайдалануды жүзеге асыруға рұқсаттама құжаттары ағаш кесу билеті мен орман билетінде көрсетіледі.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Ағаш кесу билеті</w:t>
      </w:r>
      <w:r>
        <w:rPr>
          <w:rFonts w:ascii="Times New Roman"/>
          <w:b w:val="false"/>
          <w:i w:val="false"/>
          <w:color w:val="000000"/>
          <w:sz w:val="28"/>
        </w:rPr>
        <w:t xml:space="preserve"> орман пайдаланушыға сүрек, шайыр, ағаш шырындарын және қосалқы сүрек ресурстарын дайындауға және тасып әкетуге құқық беретін құжат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Орман билеті</w:t>
      </w:r>
      <w:r>
        <w:rPr>
          <w:rFonts w:ascii="Times New Roman"/>
          <w:b w:val="false"/>
          <w:i w:val="false"/>
          <w:color w:val="000000"/>
          <w:sz w:val="28"/>
        </w:rPr>
        <w:t xml:space="preserve"> жанама орман пайдалануды жүзеге асыруға, мемлекеттік орман қоры учаскелерін аң шаруашылығы, ғылыми-зерттеу, мәдени-сауықтыру, рекреациялық, туристік және спорттық мақсаттар қажеттігі үшін пайдалануға құқық беретін құжат болып табылады. </w:t>
      </w:r>
    </w:p>
    <w:bookmarkStart w:name="z12" w:id="9"/>
    <w:p>
      <w:pPr>
        <w:spacing w:after="0"/>
        <w:ind w:left="0"/>
        <w:jc w:val="both"/>
      </w:pPr>
      <w:r>
        <w:rPr>
          <w:rFonts w:ascii="Times New Roman"/>
          <w:b w:val="false"/>
          <w:i w:val="false"/>
          <w:color w:val="000000"/>
          <w:sz w:val="28"/>
        </w:rPr>
        <w:t xml:space="preserve">
      3. МОҚ пен ЕҚТА учаскелерінде орман пайдалану орман </w:t>
      </w:r>
      <w:r>
        <w:rPr>
          <w:rFonts w:ascii="Times New Roman"/>
          <w:b w:val="false"/>
          <w:i w:val="false"/>
          <w:color w:val="000000"/>
          <w:sz w:val="28"/>
        </w:rPr>
        <w:t>заңнамасы</w:t>
      </w:r>
      <w:r>
        <w:rPr>
          <w:rFonts w:ascii="Times New Roman"/>
          <w:b w:val="false"/>
          <w:i w:val="false"/>
          <w:color w:val="000000"/>
          <w:sz w:val="28"/>
        </w:rPr>
        <w:t xml:space="preserve"> мен Қазақстан Республикасының ерекше қорғалатын табиғи аумақтар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жүзеге асырылады. </w:t>
      </w:r>
    </w:p>
    <w:bookmarkEnd w:id="9"/>
    <w:bookmarkStart w:name="z13" w:id="10"/>
    <w:p>
      <w:pPr>
        <w:spacing w:after="0"/>
        <w:ind w:left="0"/>
        <w:jc w:val="both"/>
      </w:pPr>
      <w:r>
        <w:rPr>
          <w:rFonts w:ascii="Times New Roman"/>
          <w:b w:val="false"/>
          <w:i w:val="false"/>
          <w:color w:val="000000"/>
          <w:sz w:val="28"/>
        </w:rPr>
        <w:t xml:space="preserve">
      4. Орман пайдалану үшін төлем ставкалары, өсіп тұрған сүрек үшін төлем ставкасынан басқасы, осы ереже мен мемлекеттік орман қорында және ерекше қорғалатын табиғи аумақтарда орман пайдалану үшін төлем ставкаларын есептеуге арналған әдістемелік нұсқаулықтарға (бұдан әрі – Әдістемелік нұсқаулықтар) сәйкес облыстың (мемлекеттік маңызы бар қалалар, астана) жергілікті атқарушы органның есептері негізінде анықталады және облыстың жергілікті өкілді органымен бекітіледі. </w:t>
      </w:r>
    </w:p>
    <w:bookmarkEnd w:id="10"/>
    <w:bookmarkStart w:name="z14" w:id="11"/>
    <w:p>
      <w:pPr>
        <w:spacing w:after="0"/>
        <w:ind w:left="0"/>
        <w:jc w:val="both"/>
      </w:pPr>
      <w:r>
        <w:rPr>
          <w:rFonts w:ascii="Times New Roman"/>
          <w:b w:val="false"/>
          <w:i w:val="false"/>
          <w:color w:val="000000"/>
          <w:sz w:val="28"/>
        </w:rPr>
        <w:t xml:space="preserve">
      5. Орман пайдалану үшін төлемақы ставкалары пайдаланылатын орман ресурсы түрінің бірлігіне теңгемен есептеледі. </w:t>
      </w:r>
    </w:p>
    <w:bookmarkEnd w:id="11"/>
    <w:bookmarkStart w:name="z15" w:id="12"/>
    <w:p>
      <w:pPr>
        <w:spacing w:after="0"/>
        <w:ind w:left="0"/>
        <w:jc w:val="both"/>
      </w:pPr>
      <w:r>
        <w:rPr>
          <w:rFonts w:ascii="Times New Roman"/>
          <w:b w:val="false"/>
          <w:i w:val="false"/>
          <w:color w:val="000000"/>
          <w:sz w:val="28"/>
        </w:rPr>
        <w:t xml:space="preserve">
      Орман пайдаланудың жекелеген түрлері үшін төлемақы ставкалары оларды қолдану мерзімін ұзарту мақсатында түбірімен босатылатын сүрек үшін төлем ставкаларымен және ауылшаруашылық мақсаттағы жерлердің базалық салық ставкаларымен байланыстырылуы мүмкін және олардың мөлшеріне қатысты үлес немесе пайыз түрінде, сондай-ақ айлық есептік көрсеткіш мөлшеріне байланысты анықталады. </w:t>
      </w:r>
    </w:p>
    <w:bookmarkEnd w:id="12"/>
    <w:bookmarkStart w:name="z16" w:id="13"/>
    <w:p>
      <w:pPr>
        <w:spacing w:after="0"/>
        <w:ind w:left="0"/>
        <w:jc w:val="both"/>
      </w:pPr>
      <w:r>
        <w:rPr>
          <w:rFonts w:ascii="Times New Roman"/>
          <w:b w:val="false"/>
          <w:i w:val="false"/>
          <w:color w:val="000000"/>
          <w:sz w:val="28"/>
        </w:rPr>
        <w:t xml:space="preserve">
      6. Дәрі-дәрмектік және техникалық шикізатқа жататын екінші дәрежелі сүрек ресурстарының түрлеріне жанама орман пайдалану  </w:t>
      </w:r>
      <w:r>
        <w:rPr>
          <w:rFonts w:ascii="Times New Roman"/>
          <w:b w:val="false"/>
          <w:i w:val="false"/>
          <w:color w:val="000000"/>
          <w:sz w:val="28"/>
        </w:rPr>
        <w:t>тәртібімен</w:t>
      </w:r>
      <w:r>
        <w:rPr>
          <w:rFonts w:ascii="Times New Roman"/>
          <w:b w:val="false"/>
          <w:i w:val="false"/>
          <w:color w:val="000000"/>
          <w:sz w:val="28"/>
        </w:rPr>
        <w:t xml:space="preserve"> дәрі-дәрмектік өсімдіктер мен техникалық шикізат дайындау үшін белгіленген төлем ставкалары қолданылады. </w:t>
      </w:r>
    </w:p>
    <w:bookmarkEnd w:id="13"/>
    <w:bookmarkStart w:name="z17" w:id="14"/>
    <w:p>
      <w:pPr>
        <w:spacing w:after="0"/>
        <w:ind w:left="0"/>
        <w:jc w:val="both"/>
      </w:pPr>
      <w:r>
        <w:rPr>
          <w:rFonts w:ascii="Times New Roman"/>
          <w:b w:val="false"/>
          <w:i w:val="false"/>
          <w:color w:val="000000"/>
          <w:sz w:val="28"/>
        </w:rPr>
        <w:t xml:space="preserve">
      7. МОҚ учаскелерін бау-бақша және ауыл шаруашылығы дақылдарын өсіруге пайдалану үшін төлем ставкалары салық заңнамасымен анықталған жер салығы ставкасы деңгейінде белгіленеді, ал басқа жанама орман пайдалану түрлері үшін төлем ставкасы жер салығы ставкасының көлемінен төмен болмауға тиіс.       </w:t>
      </w:r>
    </w:p>
    <w:bookmarkEnd w:id="14"/>
    <w:bookmarkStart w:name="z18" w:id="15"/>
    <w:p>
      <w:pPr>
        <w:spacing w:after="0"/>
        <w:ind w:left="0"/>
        <w:jc w:val="both"/>
      </w:pPr>
      <w:r>
        <w:rPr>
          <w:rFonts w:ascii="Times New Roman"/>
          <w:b w:val="false"/>
          <w:i w:val="false"/>
          <w:color w:val="000000"/>
          <w:sz w:val="28"/>
        </w:rPr>
        <w:t xml:space="preserve">
      8. Облыстың жергілікті өкілді органымен бекітілген орман пайдалану үшін төлем ставкалары (мемлекеттік маңызы бар қалалар, астана) кемінде 3 жылда бір рет қайта қаралады. </w:t>
      </w:r>
    </w:p>
    <w:bookmarkEnd w:id="15"/>
    <w:bookmarkStart w:name="z19" w:id="16"/>
    <w:p>
      <w:pPr>
        <w:spacing w:after="0"/>
        <w:ind w:left="0"/>
        <w:jc w:val="both"/>
      </w:pPr>
      <w:r>
        <w:rPr>
          <w:rFonts w:ascii="Times New Roman"/>
          <w:b w:val="false"/>
          <w:i w:val="false"/>
          <w:color w:val="000000"/>
          <w:sz w:val="28"/>
        </w:rPr>
        <w:t xml:space="preserve">
      9. Облыстың жергілікті өкілді органымен бекітілген МОҚ пен ЕҚТА учаскелерінде орман пайдалану үшін төлем ставкаларын (мемлекеттік маңызы бар қалалар, астана) мемлекеттік орман иеленушілер мен республикалық және жергілікті маңызы бар табиғат қорғау мекемелерінің қолдануы міндетті болып табылады.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2009 жылғы 12 маусымдағы</w:t>
            </w:r>
            <w:r>
              <w:br/>
            </w:r>
            <w:r>
              <w:rPr>
                <w:rFonts w:ascii="Times New Roman"/>
                <w:b w:val="false"/>
                <w:i w:val="false"/>
                <w:color w:val="000000"/>
                <w:sz w:val="20"/>
              </w:rPr>
              <w:t>N 344 бұйрығымен бекітілген</w:t>
            </w:r>
          </w:p>
        </w:tc>
      </w:tr>
    </w:tbl>
    <w:bookmarkStart w:name="z20" w:id="17"/>
    <w:p>
      <w:pPr>
        <w:spacing w:after="0"/>
        <w:ind w:left="0"/>
        <w:jc w:val="left"/>
      </w:pPr>
      <w:r>
        <w:rPr>
          <w:rFonts w:ascii="Times New Roman"/>
          <w:b/>
          <w:i w:val="false"/>
          <w:color w:val="000000"/>
        </w:rPr>
        <w:t xml:space="preserve"> Мемлекеттік орман қорында және ерекше қорғалатын табиғи аумақтарда орман пайдалану үшін төлем ставкаларын есептеуге арналған әдістемелік нұсқаулықтар</w:t>
      </w:r>
      <w:r>
        <w:br/>
      </w:r>
      <w:r>
        <w:rPr>
          <w:rFonts w:ascii="Times New Roman"/>
          <w:b/>
          <w:i w:val="false"/>
          <w:color w:val="000000"/>
        </w:rPr>
        <w:t>1. Жалпы ережелер</w:t>
      </w:r>
    </w:p>
    <w:bookmarkEnd w:id="17"/>
    <w:bookmarkStart w:name="z22" w:id="18"/>
    <w:p>
      <w:pPr>
        <w:spacing w:after="0"/>
        <w:ind w:left="0"/>
        <w:jc w:val="both"/>
      </w:pPr>
      <w:r>
        <w:rPr>
          <w:rFonts w:ascii="Times New Roman"/>
          <w:b w:val="false"/>
          <w:i w:val="false"/>
          <w:color w:val="000000"/>
          <w:sz w:val="28"/>
        </w:rPr>
        <w:t xml:space="preserve">
      1. Осы мемлекеттік орман қорында және ерекше қорғалатын табиғи аумақтарда орман пайдалану үшін төлем ставкаларын есептеуге арналған Әдістемелік нұсқаулықтар (бұдан әрі – Әдістемелік нұсқаулықтар) Қазақстан Республикасының Орман </w:t>
      </w:r>
      <w:r>
        <w:rPr>
          <w:rFonts w:ascii="Times New Roman"/>
          <w:b w:val="false"/>
          <w:i w:val="false"/>
          <w:color w:val="000000"/>
          <w:sz w:val="28"/>
        </w:rPr>
        <w:t xml:space="preserve">кодексіне </w:t>
      </w:r>
      <w:r>
        <w:rPr>
          <w:rFonts w:ascii="Times New Roman"/>
          <w:b w:val="false"/>
          <w:i w:val="false"/>
          <w:color w:val="000000"/>
          <w:sz w:val="28"/>
        </w:rPr>
        <w:t xml:space="preserve">сәйкес әзірленді және орман пайдаланудағы бағыттарға, ерекшеліктерге және шектеулерге байланысты мемлекеттік орман қорында (бұдан әрі - МОҚ) және ерекше қорғалатын табиғи аумақтарда (бұдан әрі - ЕҚТА) орман пайдалану үшін төлемақы ставкаларының мөлшерін айқындауға арналған. </w:t>
      </w:r>
    </w:p>
    <w:bookmarkEnd w:id="18"/>
    <w:bookmarkStart w:name="z23" w:id="19"/>
    <w:p>
      <w:pPr>
        <w:spacing w:after="0"/>
        <w:ind w:left="0"/>
        <w:jc w:val="both"/>
      </w:pPr>
      <w:r>
        <w:rPr>
          <w:rFonts w:ascii="Times New Roman"/>
          <w:b w:val="false"/>
          <w:i w:val="false"/>
          <w:color w:val="000000"/>
          <w:sz w:val="28"/>
        </w:rPr>
        <w:t xml:space="preserve">
      2. Әдістемелік нұсқаулықтардың негізгі бағыты қоғамның алуан түрлі қажеттіліктерін қанағаттандыру үшін пайдаланылатын орман ресурстарының (сүрек ресурстарынан басқа) негізгі түрлері және орманның пайдалылығы үшін төлемақы белгілеу, сондай-ақ Қазақстан Республикасының бір аумағында МОҚ пен ЕҚТА-да орман пайдалану үшін төлемақы ставкаларын есептеуге біріңғай көзқарас белгілеу жолымен орман шаруашылығы мен ЕҚТА саласында нарықтық тетіктерді іске қосу аясын кеңейту болып табылады. </w:t>
      </w:r>
    </w:p>
    <w:bookmarkEnd w:id="19"/>
    <w:bookmarkStart w:name="z24" w:id="20"/>
    <w:p>
      <w:pPr>
        <w:spacing w:after="0"/>
        <w:ind w:left="0"/>
        <w:jc w:val="both"/>
      </w:pPr>
      <w:r>
        <w:rPr>
          <w:rFonts w:ascii="Times New Roman"/>
          <w:b w:val="false"/>
          <w:i w:val="false"/>
          <w:color w:val="000000"/>
          <w:sz w:val="28"/>
        </w:rPr>
        <w:t xml:space="preserve">
      3. Әдістемелік нұсқаулықтарда мынадай негізгі ұғымдар пайдаланылады: </w:t>
      </w:r>
    </w:p>
    <w:bookmarkEnd w:id="20"/>
    <w:bookmarkStart w:name="z25" w:id="21"/>
    <w:p>
      <w:pPr>
        <w:spacing w:after="0"/>
        <w:ind w:left="0"/>
        <w:jc w:val="both"/>
      </w:pPr>
      <w:r>
        <w:rPr>
          <w:rFonts w:ascii="Times New Roman"/>
          <w:b w:val="false"/>
          <w:i w:val="false"/>
          <w:color w:val="000000"/>
          <w:sz w:val="28"/>
        </w:rPr>
        <w:t xml:space="preserve">
      1) екінші дәрежелі ағаш ресурстары – қабықтар, сабақтар, томарлар, тамырлар, жапырақтар, ағаштар мен бұталардың бүрлері; </w:t>
      </w:r>
    </w:p>
    <w:bookmarkEnd w:id="21"/>
    <w:bookmarkStart w:name="z26" w:id="22"/>
    <w:p>
      <w:pPr>
        <w:spacing w:after="0"/>
        <w:ind w:left="0"/>
        <w:jc w:val="both"/>
      </w:pPr>
      <w:r>
        <w:rPr>
          <w:rFonts w:ascii="Times New Roman"/>
          <w:b w:val="false"/>
          <w:i w:val="false"/>
          <w:color w:val="000000"/>
          <w:sz w:val="28"/>
        </w:rPr>
        <w:t xml:space="preserve">
      2) ұзақ мерзімді орман пайдалану – 10 жылдан 49 жылға дейінгі мерзімге берілген және жүзеге асырылатын орман ресурстарының белгілі бір түрлері мен орман пайдалылығы қажеттіліктерін қанағаттандыру жөніндегі жеке және заңды тұлғалардың құқықтары мен мақсатты іс-әрекеттері; </w:t>
      </w:r>
    </w:p>
    <w:bookmarkEnd w:id="22"/>
    <w:bookmarkStart w:name="z27" w:id="23"/>
    <w:p>
      <w:pPr>
        <w:spacing w:after="0"/>
        <w:ind w:left="0"/>
        <w:jc w:val="both"/>
      </w:pPr>
      <w:r>
        <w:rPr>
          <w:rFonts w:ascii="Times New Roman"/>
          <w:b w:val="false"/>
          <w:i w:val="false"/>
          <w:color w:val="000000"/>
          <w:sz w:val="28"/>
        </w:rPr>
        <w:t xml:space="preserve">
      3) сүрек сөлі – жапырақты ағаштар бүлінген кезде бөлініп шығатын сұйық зат; </w:t>
      </w:r>
    </w:p>
    <w:bookmarkEnd w:id="23"/>
    <w:bookmarkStart w:name="z28" w:id="24"/>
    <w:p>
      <w:pPr>
        <w:spacing w:after="0"/>
        <w:ind w:left="0"/>
        <w:jc w:val="both"/>
      </w:pPr>
      <w:r>
        <w:rPr>
          <w:rFonts w:ascii="Times New Roman"/>
          <w:b w:val="false"/>
          <w:i w:val="false"/>
          <w:color w:val="000000"/>
          <w:sz w:val="28"/>
        </w:rPr>
        <w:t xml:space="preserve">
      4) шайыр – қылқан жапырақты ағаштар бүлінген кезде бөлініп шығатын шайырлы зат; </w:t>
      </w:r>
    </w:p>
    <w:bookmarkEnd w:id="24"/>
    <w:bookmarkStart w:name="z29" w:id="25"/>
    <w:p>
      <w:pPr>
        <w:spacing w:after="0"/>
        <w:ind w:left="0"/>
        <w:jc w:val="both"/>
      </w:pPr>
      <w:r>
        <w:rPr>
          <w:rFonts w:ascii="Times New Roman"/>
          <w:b w:val="false"/>
          <w:i w:val="false"/>
          <w:color w:val="000000"/>
          <w:sz w:val="28"/>
        </w:rPr>
        <w:t xml:space="preserve">
      5) алынатын орман ресурстары – кейіннен тұтыну мақсатында тасып әкетілетін орманда өндірілетін немесе жиналатын орман ресурстарының түрлері; </w:t>
      </w:r>
    </w:p>
    <w:bookmarkEnd w:id="25"/>
    <w:bookmarkStart w:name="z30" w:id="26"/>
    <w:p>
      <w:pPr>
        <w:spacing w:after="0"/>
        <w:ind w:left="0"/>
        <w:jc w:val="both"/>
      </w:pPr>
      <w:r>
        <w:rPr>
          <w:rFonts w:ascii="Times New Roman"/>
          <w:b w:val="false"/>
          <w:i w:val="false"/>
          <w:color w:val="000000"/>
          <w:sz w:val="28"/>
        </w:rPr>
        <w:t xml:space="preserve">
      6) қысқа мерзімді орман пайдалану – бір жылға дейінгі мерзімге берілген және жүзеге асырылатын орман ресурстарының белгілі бір түрлері және орманның пайдалылығы жөніндегі қажеттіліктерді қанағаттандыру бойынша жеке және заңды тұлғалардың құқықтары мен мақсаты, іс-әрекеттері; </w:t>
      </w:r>
    </w:p>
    <w:bookmarkEnd w:id="26"/>
    <w:bookmarkStart w:name="z31" w:id="27"/>
    <w:p>
      <w:pPr>
        <w:spacing w:after="0"/>
        <w:ind w:left="0"/>
        <w:jc w:val="both"/>
      </w:pPr>
      <w:r>
        <w:rPr>
          <w:rFonts w:ascii="Times New Roman"/>
          <w:b w:val="false"/>
          <w:i w:val="false"/>
          <w:color w:val="000000"/>
          <w:sz w:val="28"/>
        </w:rPr>
        <w:t xml:space="preserve">
      7) Қазақстан Республикасының орман қоры – Қазақстан Республикасының аумағында орналасқан барлық ормандар, сондай-ақ орман өсімдіктері көмкермеген, бірақ орман шаруашылығының мұқтаждықтарына арналған орман қорының жерлері; </w:t>
      </w:r>
    </w:p>
    <w:bookmarkEnd w:id="27"/>
    <w:bookmarkStart w:name="z32" w:id="28"/>
    <w:p>
      <w:pPr>
        <w:spacing w:after="0"/>
        <w:ind w:left="0"/>
        <w:jc w:val="both"/>
      </w:pPr>
      <w:r>
        <w:rPr>
          <w:rFonts w:ascii="Times New Roman"/>
          <w:b w:val="false"/>
          <w:i w:val="false"/>
          <w:color w:val="000000"/>
          <w:sz w:val="28"/>
        </w:rPr>
        <w:t xml:space="preserve">
      8) орман пайдалану – Қазақстан Республикасының заңнамалық актілері белгілеген құқықтар мен міндеттер негізінде орман қоры, орман ресурстары және орманның пайдалы қасиеттері есебінен экономикалық және әлеуметтік қажеттіліктерді қанағаттандыруға бағытталған жеке және заңды тұлғалардың іс-әрекеттері; </w:t>
      </w:r>
    </w:p>
    <w:bookmarkEnd w:id="28"/>
    <w:bookmarkStart w:name="z33" w:id="29"/>
    <w:p>
      <w:pPr>
        <w:spacing w:after="0"/>
        <w:ind w:left="0"/>
        <w:jc w:val="both"/>
      </w:pPr>
      <w:r>
        <w:rPr>
          <w:rFonts w:ascii="Times New Roman"/>
          <w:b w:val="false"/>
          <w:i w:val="false"/>
          <w:color w:val="000000"/>
          <w:sz w:val="28"/>
        </w:rPr>
        <w:t xml:space="preserve">
      9) орман пайдаланушы – Қазақстан Республикасының Орман заңнамасы белгілеген тәртіппен орман пайдалану құқығы берілген жеке және заңды тұлға; </w:t>
      </w:r>
    </w:p>
    <w:bookmarkEnd w:id="29"/>
    <w:bookmarkStart w:name="z34" w:id="30"/>
    <w:p>
      <w:pPr>
        <w:spacing w:after="0"/>
        <w:ind w:left="0"/>
        <w:jc w:val="both"/>
      </w:pPr>
      <w:r>
        <w:rPr>
          <w:rFonts w:ascii="Times New Roman"/>
          <w:b w:val="false"/>
          <w:i w:val="false"/>
          <w:color w:val="000000"/>
          <w:sz w:val="28"/>
        </w:rPr>
        <w:t xml:space="preserve">
      10) орман ресурстары – сүрек, шайыр және сүрек сөлдерінің, екінші дәрежелі сүрек ресурстарының, жабайы өсетін жемістердің, жаңғақтардың, саңырауқұлақтардың, жидектердің, дәрі-дәрмектік өсімдіктердің және техникалық шикізаттың, орман қорында болатын, жиналатын және өндірілетін өсімдіктер мен жануарлар дүниесі өзге өнімдерінің қорлары; </w:t>
      </w:r>
    </w:p>
    <w:bookmarkEnd w:id="30"/>
    <w:bookmarkStart w:name="z35" w:id="31"/>
    <w:p>
      <w:pPr>
        <w:spacing w:after="0"/>
        <w:ind w:left="0"/>
        <w:jc w:val="both"/>
      </w:pPr>
      <w:r>
        <w:rPr>
          <w:rFonts w:ascii="Times New Roman"/>
          <w:b w:val="false"/>
          <w:i w:val="false"/>
          <w:color w:val="000000"/>
          <w:sz w:val="28"/>
        </w:rPr>
        <w:t xml:space="preserve">
      11) алынбайтын орман ресурстары - өсіп тұрған орманға тән және орман табиғатынан физикалық тұрғыдан бөліп алынбайтын орман қорының учаскелері және орманның пайдалы қасиеттерінің түрлері; </w:t>
      </w:r>
    </w:p>
    <w:bookmarkEnd w:id="31"/>
    <w:bookmarkStart w:name="z36" w:id="32"/>
    <w:p>
      <w:pPr>
        <w:spacing w:after="0"/>
        <w:ind w:left="0"/>
        <w:jc w:val="both"/>
      </w:pPr>
      <w:r>
        <w:rPr>
          <w:rFonts w:ascii="Times New Roman"/>
          <w:b w:val="false"/>
          <w:i w:val="false"/>
          <w:color w:val="000000"/>
          <w:sz w:val="28"/>
        </w:rPr>
        <w:t xml:space="preserve">
      12) орман пайдаланғаны үшін төлемақы – сүрек, шайыр, сүрек сөлдерін және екінші дәрежелі сүрек ресурстарын дайындау үшін, жанама орман пайдалану, аңшылық шаруашылығының мұқтаждықтары, ғылыми зерттеу, мәдени ағарту, рекреациялық, туристік және спорттық мақсаттар үшін мемлекеттік орман қоры мен ЕҚТА учаскелерін пайдаланғаны үшін алынатын сома; </w:t>
      </w:r>
    </w:p>
    <w:bookmarkEnd w:id="32"/>
    <w:bookmarkStart w:name="z37" w:id="33"/>
    <w:p>
      <w:pPr>
        <w:spacing w:after="0"/>
        <w:ind w:left="0"/>
        <w:jc w:val="both"/>
      </w:pPr>
      <w:r>
        <w:rPr>
          <w:rFonts w:ascii="Times New Roman"/>
          <w:b w:val="false"/>
          <w:i w:val="false"/>
          <w:color w:val="000000"/>
          <w:sz w:val="28"/>
        </w:rPr>
        <w:t xml:space="preserve">
      13) орманның пайдалы қасиеттері – өсіп тұрған жағдайында оған тән экологиялық және әлеуметтік маңызды функциялары (оттегі бөлу, көмір қышқыл газын жұту, топырақты су және жел эрозиясынан сақтау, судың жер бетіндегі су ағысын топырақ ішіндегі, бальнеологиялық және климат реттеуші қасиеттерге көшіру); </w:t>
      </w:r>
    </w:p>
    <w:bookmarkEnd w:id="33"/>
    <w:bookmarkStart w:name="z38" w:id="34"/>
    <w:p>
      <w:pPr>
        <w:spacing w:after="0"/>
        <w:ind w:left="0"/>
        <w:jc w:val="both"/>
      </w:pPr>
      <w:r>
        <w:rPr>
          <w:rFonts w:ascii="Times New Roman"/>
          <w:b w:val="false"/>
          <w:i w:val="false"/>
          <w:color w:val="000000"/>
          <w:sz w:val="28"/>
        </w:rPr>
        <w:t xml:space="preserve">
      14) орман пайдалану үшін төлемақы ставкалары – осы Әдістемелік нұсқаулықтардың негізінде олардың пайдалану көлемінің немесе орманды жер алқабының бірлігіне белгіленген орман ресурстарының және орманның пайдалы қасиеттерінің негізгі түрлерін бағалау және есептеу жүйесі. </w:t>
      </w:r>
    </w:p>
    <w:bookmarkEnd w:id="34"/>
    <w:bookmarkStart w:name="z39" w:id="35"/>
    <w:p>
      <w:pPr>
        <w:spacing w:after="0"/>
        <w:ind w:left="0"/>
        <w:jc w:val="left"/>
      </w:pPr>
      <w:r>
        <w:rPr>
          <w:rFonts w:ascii="Times New Roman"/>
          <w:b/>
          <w:i w:val="false"/>
          <w:color w:val="000000"/>
        </w:rPr>
        <w:t xml:space="preserve"> 2. Орман пайдалану үшін төлемақы ставкаларын есептеу ерекшеліктері</w:t>
      </w:r>
    </w:p>
    <w:bookmarkEnd w:id="35"/>
    <w:bookmarkStart w:name="z40" w:id="36"/>
    <w:p>
      <w:pPr>
        <w:spacing w:after="0"/>
        <w:ind w:left="0"/>
        <w:jc w:val="both"/>
      </w:pPr>
      <w:r>
        <w:rPr>
          <w:rFonts w:ascii="Times New Roman"/>
          <w:b w:val="false"/>
          <w:i w:val="false"/>
          <w:color w:val="000000"/>
          <w:sz w:val="28"/>
        </w:rPr>
        <w:t xml:space="preserve">
      4. Осы Әдістемелік нұсқаулықтарда баяндалған төлемақы ставкаларын есептеу әдістемесі орман пайдаланудың мына түрлеріне қолданылады: </w:t>
      </w:r>
    </w:p>
    <w:bookmarkEnd w:id="36"/>
    <w:bookmarkStart w:name="z41" w:id="37"/>
    <w:p>
      <w:pPr>
        <w:spacing w:after="0"/>
        <w:ind w:left="0"/>
        <w:jc w:val="both"/>
      </w:pPr>
      <w:r>
        <w:rPr>
          <w:rFonts w:ascii="Times New Roman"/>
          <w:b w:val="false"/>
          <w:i w:val="false"/>
          <w:color w:val="000000"/>
          <w:sz w:val="28"/>
        </w:rPr>
        <w:t xml:space="preserve">
      1) шайыр мен сүрек сөлдерін дайындау; </w:t>
      </w:r>
    </w:p>
    <w:bookmarkEnd w:id="37"/>
    <w:bookmarkStart w:name="z42" w:id="38"/>
    <w:p>
      <w:pPr>
        <w:spacing w:after="0"/>
        <w:ind w:left="0"/>
        <w:jc w:val="both"/>
      </w:pPr>
      <w:r>
        <w:rPr>
          <w:rFonts w:ascii="Times New Roman"/>
          <w:b w:val="false"/>
          <w:i w:val="false"/>
          <w:color w:val="000000"/>
          <w:sz w:val="28"/>
        </w:rPr>
        <w:t xml:space="preserve">
      2) екінші дәрежелі сүрек ресурстарын дайындау; </w:t>
      </w:r>
    </w:p>
    <w:bookmarkEnd w:id="38"/>
    <w:bookmarkStart w:name="z43" w:id="39"/>
    <w:p>
      <w:pPr>
        <w:spacing w:after="0"/>
        <w:ind w:left="0"/>
        <w:jc w:val="both"/>
      </w:pPr>
      <w:r>
        <w:rPr>
          <w:rFonts w:ascii="Times New Roman"/>
          <w:b w:val="false"/>
          <w:i w:val="false"/>
          <w:color w:val="000000"/>
          <w:sz w:val="28"/>
        </w:rPr>
        <w:t xml:space="preserve">
      3) жанама орман пайдалану; </w:t>
      </w:r>
    </w:p>
    <w:bookmarkEnd w:id="39"/>
    <w:bookmarkStart w:name="z44" w:id="40"/>
    <w:p>
      <w:pPr>
        <w:spacing w:after="0"/>
        <w:ind w:left="0"/>
        <w:jc w:val="both"/>
      </w:pPr>
      <w:r>
        <w:rPr>
          <w:rFonts w:ascii="Times New Roman"/>
          <w:b w:val="false"/>
          <w:i w:val="false"/>
          <w:color w:val="000000"/>
          <w:sz w:val="28"/>
        </w:rPr>
        <w:t xml:space="preserve">
      4) аңшылық шаруашылығының мұқтаждықтары, ғылыми-зерттеу, мәдени-ағарту, рекреациялық, туристік және спорттық мақсаттар үшін мемлекеттік орман қоры мен ЕҚТА учаскелерін пайдалану. </w:t>
      </w:r>
    </w:p>
    <w:bookmarkEnd w:id="40"/>
    <w:bookmarkStart w:name="z45" w:id="41"/>
    <w:p>
      <w:pPr>
        <w:spacing w:after="0"/>
        <w:ind w:left="0"/>
        <w:jc w:val="both"/>
      </w:pPr>
      <w:r>
        <w:rPr>
          <w:rFonts w:ascii="Times New Roman"/>
          <w:b w:val="false"/>
          <w:i w:val="false"/>
          <w:color w:val="000000"/>
          <w:sz w:val="28"/>
        </w:rPr>
        <w:t xml:space="preserve">
      5. Ормандардың жалпы экономикалық құндылығы (құны) сүрек діңі негізінде ормандарды дара бағалаудан принципті түрде өзгешеленеді және орман ресурстарының алуан түрлерінің және ормандардың жан-жақты пайдалы функцияларының құнын айқындау жолымен ормандар мен орман шаруашылығының мемлекет экономикасына нақты үлесін арттыруды және оларды шаруашылық айналымына тартуды көздейді. </w:t>
      </w:r>
    </w:p>
    <w:bookmarkEnd w:id="41"/>
    <w:bookmarkStart w:name="z46" w:id="42"/>
    <w:p>
      <w:pPr>
        <w:spacing w:after="0"/>
        <w:ind w:left="0"/>
        <w:jc w:val="both"/>
      </w:pPr>
      <w:r>
        <w:rPr>
          <w:rFonts w:ascii="Times New Roman"/>
          <w:b w:val="false"/>
          <w:i w:val="false"/>
          <w:color w:val="000000"/>
          <w:sz w:val="28"/>
        </w:rPr>
        <w:t xml:space="preserve">
      6. Ормандардың жалпы экономикалық бағасы (құны) (TEV) осы Әдістемелік нұсқаулықтарға </w:t>
      </w:r>
      <w:r>
        <w:rPr>
          <w:rFonts w:ascii="Times New Roman"/>
          <w:b w:val="false"/>
          <w:i w:val="false"/>
          <w:color w:val="000000"/>
          <w:sz w:val="28"/>
        </w:rPr>
        <w:t xml:space="preserve">1-қосымшада </w:t>
      </w:r>
      <w:r>
        <w:rPr>
          <w:rFonts w:ascii="Times New Roman"/>
          <w:b w:val="false"/>
          <w:i w:val="false"/>
          <w:color w:val="000000"/>
          <w:sz w:val="28"/>
        </w:rPr>
        <w:t xml:space="preserve">баяндалған ормандарды жалпы экономикалық бағалауды қалыптастыру және оның базалық компоненттері сызбасында көрсетілгендей ормандардың барлық пайдаланылатын (UV) және пайдаланылмайтын (NUV) ресурстары мен пайдалы қасиеттері құндарының сомасы ретінде мына формуламен айқындалады: </w:t>
      </w:r>
    </w:p>
    <w:bookmarkEnd w:id="42"/>
    <w:p>
      <w:pPr>
        <w:spacing w:after="0"/>
        <w:ind w:left="0"/>
        <w:jc w:val="both"/>
      </w:pPr>
      <w:r>
        <w:rPr>
          <w:rFonts w:ascii="Times New Roman"/>
          <w:b w:val="false"/>
          <w:i w:val="false"/>
          <w:color w:val="000000"/>
          <w:sz w:val="28"/>
        </w:rPr>
        <w:t xml:space="preserve">
      TЕV = UV + NUV (1) </w:t>
      </w:r>
    </w:p>
    <w:bookmarkStart w:name="z47" w:id="43"/>
    <w:p>
      <w:pPr>
        <w:spacing w:after="0"/>
        <w:ind w:left="0"/>
        <w:jc w:val="both"/>
      </w:pPr>
      <w:r>
        <w:rPr>
          <w:rFonts w:ascii="Times New Roman"/>
          <w:b w:val="false"/>
          <w:i w:val="false"/>
          <w:color w:val="000000"/>
          <w:sz w:val="28"/>
        </w:rPr>
        <w:t xml:space="preserve">
      7. Пайдаланылатын құн (UV) ормандарды тікелей пайдаланудың құнын (DUV), оларды жанама пайдалану (JUV) және кейінге қалдырылған балама құнын (OV) қамтиды: </w:t>
      </w:r>
    </w:p>
    <w:bookmarkEnd w:id="43"/>
    <w:p>
      <w:pPr>
        <w:spacing w:after="0"/>
        <w:ind w:left="0"/>
        <w:jc w:val="both"/>
      </w:pPr>
      <w:r>
        <w:rPr>
          <w:rFonts w:ascii="Times New Roman"/>
          <w:b w:val="false"/>
          <w:i w:val="false"/>
          <w:color w:val="000000"/>
          <w:sz w:val="28"/>
        </w:rPr>
        <w:t xml:space="preserve">
      UV = DUV + JUV + OV (2) </w:t>
      </w:r>
    </w:p>
    <w:bookmarkStart w:name="z48" w:id="44"/>
    <w:p>
      <w:pPr>
        <w:spacing w:after="0"/>
        <w:ind w:left="0"/>
        <w:jc w:val="both"/>
      </w:pPr>
      <w:r>
        <w:rPr>
          <w:rFonts w:ascii="Times New Roman"/>
          <w:b w:val="false"/>
          <w:i w:val="false"/>
          <w:color w:val="000000"/>
          <w:sz w:val="28"/>
        </w:rPr>
        <w:t xml:space="preserve">
      8. Осы Әдістемелік нұсқаулықтардың 4-тармағында тізбеленген орман пайдалану түрлері жинақтала келіп сүрек құнын есептемегенде, орман ресурстарын тікелей пайдалану құнын (DUV) құрады. </w:t>
      </w:r>
    </w:p>
    <w:bookmarkEnd w:id="44"/>
    <w:bookmarkStart w:name="z49" w:id="45"/>
    <w:p>
      <w:pPr>
        <w:spacing w:after="0"/>
        <w:ind w:left="0"/>
        <w:jc w:val="both"/>
      </w:pPr>
      <w:r>
        <w:rPr>
          <w:rFonts w:ascii="Times New Roman"/>
          <w:b w:val="false"/>
          <w:i w:val="false"/>
          <w:color w:val="000000"/>
          <w:sz w:val="28"/>
        </w:rPr>
        <w:t xml:space="preserve">
      9. Орман пайдалану үшін төлем ставкаларын әзірлеу кезінде осы Әдістемелік нұсқаулықтарға </w:t>
      </w:r>
      <w:r>
        <w:rPr>
          <w:rFonts w:ascii="Times New Roman"/>
          <w:b w:val="false"/>
          <w:i w:val="false"/>
          <w:color w:val="000000"/>
          <w:sz w:val="28"/>
        </w:rPr>
        <w:t xml:space="preserve">2-қосымшада </w:t>
      </w:r>
      <w:r>
        <w:rPr>
          <w:rFonts w:ascii="Times New Roman"/>
          <w:b w:val="false"/>
          <w:i w:val="false"/>
          <w:color w:val="000000"/>
          <w:sz w:val="28"/>
        </w:rPr>
        <w:t xml:space="preserve">баяндалған алынатын және алынбайтын орман ресурстарының арасындағы тән айырмашылықтар ескеріледі. </w:t>
      </w:r>
    </w:p>
    <w:bookmarkEnd w:id="45"/>
    <w:bookmarkStart w:name="z50" w:id="46"/>
    <w:p>
      <w:pPr>
        <w:spacing w:after="0"/>
        <w:ind w:left="0"/>
        <w:jc w:val="both"/>
      </w:pPr>
      <w:r>
        <w:rPr>
          <w:rFonts w:ascii="Times New Roman"/>
          <w:b w:val="false"/>
          <w:i w:val="false"/>
          <w:color w:val="000000"/>
          <w:sz w:val="28"/>
        </w:rPr>
        <w:t xml:space="preserve">
      10. Орман ресурстары алынатын орман пайдалану түрлеріне мыналар жатады: </w:t>
      </w:r>
    </w:p>
    <w:bookmarkEnd w:id="46"/>
    <w:bookmarkStart w:name="z51" w:id="47"/>
    <w:p>
      <w:pPr>
        <w:spacing w:after="0"/>
        <w:ind w:left="0"/>
        <w:jc w:val="both"/>
      </w:pPr>
      <w:r>
        <w:rPr>
          <w:rFonts w:ascii="Times New Roman"/>
          <w:b w:val="false"/>
          <w:i w:val="false"/>
          <w:color w:val="000000"/>
          <w:sz w:val="28"/>
        </w:rPr>
        <w:t xml:space="preserve">
      1) шайыр мен сүрек сөлдерін дайындау; </w:t>
      </w:r>
    </w:p>
    <w:bookmarkEnd w:id="47"/>
    <w:bookmarkStart w:name="z52" w:id="48"/>
    <w:p>
      <w:pPr>
        <w:spacing w:after="0"/>
        <w:ind w:left="0"/>
        <w:jc w:val="both"/>
      </w:pPr>
      <w:r>
        <w:rPr>
          <w:rFonts w:ascii="Times New Roman"/>
          <w:b w:val="false"/>
          <w:i w:val="false"/>
          <w:color w:val="000000"/>
          <w:sz w:val="28"/>
        </w:rPr>
        <w:t xml:space="preserve">
      2) екінші дәрежелі сүрек ресурстарын дайындау; </w:t>
      </w:r>
    </w:p>
    <w:bookmarkEnd w:id="48"/>
    <w:bookmarkStart w:name="z53" w:id="49"/>
    <w:p>
      <w:pPr>
        <w:spacing w:after="0"/>
        <w:ind w:left="0"/>
        <w:jc w:val="both"/>
      </w:pPr>
      <w:r>
        <w:rPr>
          <w:rFonts w:ascii="Times New Roman"/>
          <w:b w:val="false"/>
          <w:i w:val="false"/>
          <w:color w:val="000000"/>
          <w:sz w:val="28"/>
        </w:rPr>
        <w:t xml:space="preserve">
      3) жемістер, жаңғақтар, саңырауқұлақтар, жидектер, орманның басқа да тағамдық өнімдерін, дәрі-дәрмектік өсімдіктер, техникалық шикізаттар, қына, орман төсенішін және жерге түскен жапырақтарды, қамыс дайындаумен немесе жинаумен байланысты жанама орман пайдаланулар. </w:t>
      </w:r>
    </w:p>
    <w:bookmarkEnd w:id="49"/>
    <w:bookmarkStart w:name="z54" w:id="50"/>
    <w:p>
      <w:pPr>
        <w:spacing w:after="0"/>
        <w:ind w:left="0"/>
        <w:jc w:val="both"/>
      </w:pPr>
      <w:r>
        <w:rPr>
          <w:rFonts w:ascii="Times New Roman"/>
          <w:b w:val="false"/>
          <w:i w:val="false"/>
          <w:color w:val="000000"/>
          <w:sz w:val="28"/>
        </w:rPr>
        <w:t xml:space="preserve">
      11. Орман ресурстары алынбайтын орман пайдалану түрлеріне мыналар жатады: </w:t>
      </w:r>
    </w:p>
    <w:bookmarkEnd w:id="50"/>
    <w:bookmarkStart w:name="z55" w:id="51"/>
    <w:p>
      <w:pPr>
        <w:spacing w:after="0"/>
        <w:ind w:left="0"/>
        <w:jc w:val="both"/>
      </w:pPr>
      <w:r>
        <w:rPr>
          <w:rFonts w:ascii="Times New Roman"/>
          <w:b w:val="false"/>
          <w:i w:val="false"/>
          <w:color w:val="000000"/>
          <w:sz w:val="28"/>
        </w:rPr>
        <w:t xml:space="preserve">
      1) шөп шабу, мал жаю, марал өсіру, аң өсіру, омарталар мен ара ұяларын орналастыру, көкөніс өсіру, бақша дақылдарын өсіру және өзге де ауыл шаруашылығы дақылдарын өсіру үшін МОҚ учаскелерін пайдалануға негізделген жанама орман пайдаланулар; </w:t>
      </w:r>
    </w:p>
    <w:bookmarkEnd w:id="51"/>
    <w:bookmarkStart w:name="z56" w:id="52"/>
    <w:p>
      <w:pPr>
        <w:spacing w:after="0"/>
        <w:ind w:left="0"/>
        <w:jc w:val="both"/>
      </w:pPr>
      <w:r>
        <w:rPr>
          <w:rFonts w:ascii="Times New Roman"/>
          <w:b w:val="false"/>
          <w:i w:val="false"/>
          <w:color w:val="000000"/>
          <w:sz w:val="28"/>
        </w:rPr>
        <w:t xml:space="preserve">
      2) МОҚ учаскелерін аң шаруашылығы мұқтаждықтары үшін, ғылыми-зерттеу, мәдени-ағарту, рекреациялық, туристік және спорттық мақсаттар үшін пайдалану. </w:t>
      </w:r>
    </w:p>
    <w:bookmarkEnd w:id="52"/>
    <w:bookmarkStart w:name="z57" w:id="53"/>
    <w:p>
      <w:pPr>
        <w:spacing w:after="0"/>
        <w:ind w:left="0"/>
        <w:jc w:val="both"/>
      </w:pPr>
      <w:r>
        <w:rPr>
          <w:rFonts w:ascii="Times New Roman"/>
          <w:b w:val="false"/>
          <w:i w:val="false"/>
          <w:color w:val="000000"/>
          <w:sz w:val="28"/>
        </w:rPr>
        <w:t xml:space="preserve">
      12. Орман пайдалану үшін төлемақы ставкалары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оның мерзімдеріне (ұзақтығына) байланысты өзгеріп отырады. </w:t>
      </w:r>
    </w:p>
    <w:bookmarkEnd w:id="53"/>
    <w:bookmarkStart w:name="z58" w:id="54"/>
    <w:p>
      <w:pPr>
        <w:spacing w:after="0"/>
        <w:ind w:left="0"/>
        <w:jc w:val="both"/>
      </w:pPr>
      <w:r>
        <w:rPr>
          <w:rFonts w:ascii="Times New Roman"/>
          <w:b w:val="false"/>
          <w:i w:val="false"/>
          <w:color w:val="000000"/>
          <w:sz w:val="28"/>
        </w:rPr>
        <w:t xml:space="preserve">
      13. Орман пайдаланудың ұзақ мерзімді (10 жылдан 49 жылға дейін) түрлеріне мыналар жатады: </w:t>
      </w:r>
    </w:p>
    <w:bookmarkEnd w:id="54"/>
    <w:bookmarkStart w:name="z59" w:id="55"/>
    <w:p>
      <w:pPr>
        <w:spacing w:after="0"/>
        <w:ind w:left="0"/>
        <w:jc w:val="both"/>
      </w:pPr>
      <w:r>
        <w:rPr>
          <w:rFonts w:ascii="Times New Roman"/>
          <w:b w:val="false"/>
          <w:i w:val="false"/>
          <w:color w:val="000000"/>
          <w:sz w:val="28"/>
        </w:rPr>
        <w:t xml:space="preserve">
      1) шайыр мен сүрек сөлдерін дайындау; </w:t>
      </w:r>
    </w:p>
    <w:bookmarkEnd w:id="55"/>
    <w:bookmarkStart w:name="z60" w:id="56"/>
    <w:p>
      <w:pPr>
        <w:spacing w:after="0"/>
        <w:ind w:left="0"/>
        <w:jc w:val="both"/>
      </w:pPr>
      <w:r>
        <w:rPr>
          <w:rFonts w:ascii="Times New Roman"/>
          <w:b w:val="false"/>
          <w:i w:val="false"/>
          <w:color w:val="000000"/>
          <w:sz w:val="28"/>
        </w:rPr>
        <w:t xml:space="preserve">
      2) екінші дәрежелі сүрек ресурстарын дайындау; </w:t>
      </w:r>
    </w:p>
    <w:bookmarkEnd w:id="56"/>
    <w:bookmarkStart w:name="z61" w:id="57"/>
    <w:p>
      <w:pPr>
        <w:spacing w:after="0"/>
        <w:ind w:left="0"/>
        <w:jc w:val="both"/>
      </w:pPr>
      <w:r>
        <w:rPr>
          <w:rFonts w:ascii="Times New Roman"/>
          <w:b w:val="false"/>
          <w:i w:val="false"/>
          <w:color w:val="000000"/>
          <w:sz w:val="28"/>
        </w:rPr>
        <w:t xml:space="preserve">
      3)шөп шабу мен мал жаю; </w:t>
      </w:r>
    </w:p>
    <w:bookmarkEnd w:id="57"/>
    <w:bookmarkStart w:name="z62" w:id="58"/>
    <w:p>
      <w:pPr>
        <w:spacing w:after="0"/>
        <w:ind w:left="0"/>
        <w:jc w:val="both"/>
      </w:pPr>
      <w:r>
        <w:rPr>
          <w:rFonts w:ascii="Times New Roman"/>
          <w:b w:val="false"/>
          <w:i w:val="false"/>
          <w:color w:val="000000"/>
          <w:sz w:val="28"/>
        </w:rPr>
        <w:t xml:space="preserve">
      4) МОҚ учаскелерін аң шаруашылығы мұқтаждықтары үшін, ғылыми-зерттеу, мәдени-ағарту, рекреациялық, туристік және спорттық мақсаттар үшін пайдалану. </w:t>
      </w:r>
    </w:p>
    <w:bookmarkEnd w:id="58"/>
    <w:bookmarkStart w:name="z63" w:id="59"/>
    <w:p>
      <w:pPr>
        <w:spacing w:after="0"/>
        <w:ind w:left="0"/>
        <w:jc w:val="both"/>
      </w:pPr>
      <w:r>
        <w:rPr>
          <w:rFonts w:ascii="Times New Roman"/>
          <w:b w:val="false"/>
          <w:i w:val="false"/>
          <w:color w:val="000000"/>
          <w:sz w:val="28"/>
        </w:rPr>
        <w:t xml:space="preserve">
      14. Орман пайдаланудың қысқа мерзімді (1 жылға дейін) түрлеріне мыналар жатады: </w:t>
      </w:r>
    </w:p>
    <w:bookmarkEnd w:id="59"/>
    <w:bookmarkStart w:name="z64" w:id="60"/>
    <w:p>
      <w:pPr>
        <w:spacing w:after="0"/>
        <w:ind w:left="0"/>
        <w:jc w:val="both"/>
      </w:pPr>
      <w:r>
        <w:rPr>
          <w:rFonts w:ascii="Times New Roman"/>
          <w:b w:val="false"/>
          <w:i w:val="false"/>
          <w:color w:val="000000"/>
          <w:sz w:val="28"/>
        </w:rPr>
        <w:t xml:space="preserve">
      1) жемістер, жаңғақтар, саңырауқұлақтар, жидектер, орманның басқа да тағамдық өнімдерін, дәрі-дәрмектік өсімдіктер, техникалық шикізаттар, қына, орман төсенішін және жерге түскен жапырақтарды, қамыс және басқаларды дайындаумен немесе жинаумен байланысты жанама орман пайдаланулар; </w:t>
      </w:r>
    </w:p>
    <w:bookmarkEnd w:id="60"/>
    <w:bookmarkStart w:name="z65" w:id="61"/>
    <w:p>
      <w:pPr>
        <w:spacing w:after="0"/>
        <w:ind w:left="0"/>
        <w:jc w:val="both"/>
      </w:pPr>
      <w:r>
        <w:rPr>
          <w:rFonts w:ascii="Times New Roman"/>
          <w:b w:val="false"/>
          <w:i w:val="false"/>
          <w:color w:val="000000"/>
          <w:sz w:val="28"/>
        </w:rPr>
        <w:t xml:space="preserve">
      2) шөп шабу, мал жаю, марал өсіру, аң өсіру, омарталар мен ара ұяларын орналастыру, көкөніс өсіру, бақша дақылдарын өсіру және өзге де ауыл шаруашылығы дақылдарын өсіру үшін МОҚ учаскелерін пайдалануға негізделген жанама орман пайдаланулар; </w:t>
      </w:r>
    </w:p>
    <w:bookmarkEnd w:id="61"/>
    <w:bookmarkStart w:name="z66" w:id="62"/>
    <w:p>
      <w:pPr>
        <w:spacing w:after="0"/>
        <w:ind w:left="0"/>
        <w:jc w:val="both"/>
      </w:pPr>
      <w:r>
        <w:rPr>
          <w:rFonts w:ascii="Times New Roman"/>
          <w:b w:val="false"/>
          <w:i w:val="false"/>
          <w:color w:val="000000"/>
          <w:sz w:val="28"/>
        </w:rPr>
        <w:t xml:space="preserve">
      3) МОҚ учаскелерін аң шаруашылығы мұқтаждықтары үшін, ғылыми-зерттеу, мәдени-ағарту, рекреациялық, туристік және спорттық мақсаттар үшін пайдалану. </w:t>
      </w:r>
    </w:p>
    <w:bookmarkEnd w:id="62"/>
    <w:bookmarkStart w:name="z67" w:id="63"/>
    <w:p>
      <w:pPr>
        <w:spacing w:after="0"/>
        <w:ind w:left="0"/>
        <w:jc w:val="both"/>
      </w:pPr>
      <w:r>
        <w:rPr>
          <w:rFonts w:ascii="Times New Roman"/>
          <w:b w:val="false"/>
          <w:i w:val="false"/>
          <w:color w:val="000000"/>
          <w:sz w:val="28"/>
        </w:rPr>
        <w:t xml:space="preserve">
      15. Орман пайдаланудың түрлеріне және тән ерекшеліктеріне байланысты олардың мөлшерін өлшеу: </w:t>
      </w:r>
    </w:p>
    <w:bookmarkEnd w:id="63"/>
    <w:p>
      <w:pPr>
        <w:spacing w:after="0"/>
        <w:ind w:left="0"/>
        <w:jc w:val="both"/>
      </w:pPr>
      <w:r>
        <w:rPr>
          <w:rFonts w:ascii="Times New Roman"/>
          <w:b w:val="false"/>
          <w:i w:val="false"/>
          <w:color w:val="000000"/>
          <w:sz w:val="28"/>
        </w:rPr>
        <w:t xml:space="preserve">
      алқабы бойынша (гектармен); </w:t>
      </w:r>
    </w:p>
    <w:p>
      <w:pPr>
        <w:spacing w:after="0"/>
        <w:ind w:left="0"/>
        <w:jc w:val="both"/>
      </w:pPr>
      <w:r>
        <w:rPr>
          <w:rFonts w:ascii="Times New Roman"/>
          <w:b w:val="false"/>
          <w:i w:val="false"/>
          <w:color w:val="000000"/>
          <w:sz w:val="28"/>
        </w:rPr>
        <w:t xml:space="preserve">
      көлемі бойынша (қоймалық текше метрмен); </w:t>
      </w:r>
    </w:p>
    <w:p>
      <w:pPr>
        <w:spacing w:after="0"/>
        <w:ind w:left="0"/>
        <w:jc w:val="both"/>
      </w:pPr>
      <w:r>
        <w:rPr>
          <w:rFonts w:ascii="Times New Roman"/>
          <w:b w:val="false"/>
          <w:i w:val="false"/>
          <w:color w:val="000000"/>
          <w:sz w:val="28"/>
        </w:rPr>
        <w:t xml:space="preserve">
      салмағы бойынша (килограммен, центнермен және тоннамен); </w:t>
      </w:r>
    </w:p>
    <w:p>
      <w:pPr>
        <w:spacing w:after="0"/>
        <w:ind w:left="0"/>
        <w:jc w:val="both"/>
      </w:pPr>
      <w:r>
        <w:rPr>
          <w:rFonts w:ascii="Times New Roman"/>
          <w:b w:val="false"/>
          <w:i w:val="false"/>
          <w:color w:val="000000"/>
          <w:sz w:val="28"/>
        </w:rPr>
        <w:t xml:space="preserve">
      саны бойынша (данамен); </w:t>
      </w:r>
    </w:p>
    <w:p>
      <w:pPr>
        <w:spacing w:after="0"/>
        <w:ind w:left="0"/>
        <w:jc w:val="both"/>
      </w:pPr>
      <w:r>
        <w:rPr>
          <w:rFonts w:ascii="Times New Roman"/>
          <w:b w:val="false"/>
          <w:i w:val="false"/>
          <w:color w:val="000000"/>
          <w:sz w:val="28"/>
        </w:rPr>
        <w:t xml:space="preserve">
      жас (шикілей өсіп тұрған) күйінде жүзеге асырылады. </w:t>
      </w:r>
    </w:p>
    <w:bookmarkStart w:name="z68" w:id="64"/>
    <w:p>
      <w:pPr>
        <w:spacing w:after="0"/>
        <w:ind w:left="0"/>
        <w:jc w:val="both"/>
      </w:pPr>
      <w:r>
        <w:rPr>
          <w:rFonts w:ascii="Times New Roman"/>
          <w:b w:val="false"/>
          <w:i w:val="false"/>
          <w:color w:val="000000"/>
          <w:sz w:val="28"/>
        </w:rPr>
        <w:t xml:space="preserve">
      16. Орман пайдалану үшін төлемақы ставкалары орман ресурстарының сапасына (шығымдылығы, өнімділігі) байланысты, сондай-ақ тұтынушылық құндылығын, көлік жолдары мен өткізу орындарынан қашықтығын ескеретін коэффициенттер бойынша өзгеріп отырады. </w:t>
      </w:r>
    </w:p>
    <w:bookmarkEnd w:id="64"/>
    <w:bookmarkStart w:name="z69" w:id="65"/>
    <w:p>
      <w:pPr>
        <w:spacing w:after="0"/>
        <w:ind w:left="0"/>
        <w:jc w:val="both"/>
      </w:pPr>
      <w:r>
        <w:rPr>
          <w:rFonts w:ascii="Times New Roman"/>
          <w:b w:val="false"/>
          <w:i w:val="false"/>
          <w:color w:val="000000"/>
          <w:sz w:val="28"/>
        </w:rPr>
        <w:t xml:space="preserve">
      17. Орман пайдалану үшін төлемақы ставкалары нарықтық бағалар әдісі бойынша нарықтық бағалардың және орман ресурстарын (шайыр, сүрек сөлдері, саңырауқұлақтар, жидектер және басқалар) молықтыруға жұмсалатын шығындарды есептеу қиындық келтіретін олардың түрлеріне байланысты олардың көлем бірлігін дайындауға және тасымалдауға жұмсалатын шығындардың арасындағы айырманы айқындау жолымен белгіленеді. </w:t>
      </w:r>
    </w:p>
    <w:bookmarkEnd w:id="65"/>
    <w:bookmarkStart w:name="z70" w:id="66"/>
    <w:p>
      <w:pPr>
        <w:spacing w:after="0"/>
        <w:ind w:left="0"/>
        <w:jc w:val="both"/>
      </w:pPr>
      <w:r>
        <w:rPr>
          <w:rFonts w:ascii="Times New Roman"/>
          <w:b w:val="false"/>
          <w:i w:val="false"/>
          <w:color w:val="000000"/>
          <w:sz w:val="28"/>
        </w:rPr>
        <w:t xml:space="preserve">
      18. Әзірше нарыққа шықпаған және нарықтық бағасы жоқ орман ресурстарының түрлері бойынша орман пайдалану үшін төлемақы ставкаларын белгілеуге мамандардың сараптамалық бағалауы пайдаланылады. </w:t>
      </w:r>
    </w:p>
    <w:bookmarkEnd w:id="66"/>
    <w:bookmarkStart w:name="z71" w:id="67"/>
    <w:p>
      <w:pPr>
        <w:spacing w:after="0"/>
        <w:ind w:left="0"/>
        <w:jc w:val="both"/>
      </w:pPr>
      <w:r>
        <w:rPr>
          <w:rFonts w:ascii="Times New Roman"/>
          <w:b w:val="false"/>
          <w:i w:val="false"/>
          <w:color w:val="000000"/>
          <w:sz w:val="28"/>
        </w:rPr>
        <w:t xml:space="preserve">
      19. Орман пайдаланудың екінші дәрежелі ағаш ресурстары және жанама орман пайдаланулар төлемақы ставкалары орман ресурстарының көлемінің немесе алқабының бірлігіне шаққанда оларды молықтыруға жұмсалған шығындар әдісі бойынша белгіленеді, пайдаланудың түрі мен ерекшеліктеріне байланысты олар үшін төлемақы ставкалары нақты бір облыстың бүкіл орман шаруашылығына жұмсалған үлестік шығындар бойынша немесе жергілікті және республикалық бюджеттердің шығындарын қоса алғанда, оның қызметінің бірнеше бағыттары бойынша осы Әдістемелік нұсқаулықтарға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белгіленеді. </w:t>
      </w:r>
    </w:p>
    <w:bookmarkEnd w:id="67"/>
    <w:bookmarkStart w:name="z72" w:id="68"/>
    <w:p>
      <w:pPr>
        <w:spacing w:after="0"/>
        <w:ind w:left="0"/>
        <w:jc w:val="both"/>
      </w:pPr>
      <w:r>
        <w:rPr>
          <w:rFonts w:ascii="Times New Roman"/>
          <w:b w:val="false"/>
          <w:i w:val="false"/>
          <w:color w:val="000000"/>
          <w:sz w:val="28"/>
        </w:rPr>
        <w:t xml:space="preserve">
      20. Орман пайдалану үшін төлемақы ставкаларын есептеуге қажет орман шаруашылығы мен ЕҚТА-ға жұмсалған шығындар сомасы облыстардың ормандарды күзету, қорғау, молықтыру және орман өсіру жөніндегі орман шаруашылығы іс-шараларының жиынтық жоспарларының және соңғы есептік жыл бойынша бюджеттік бағдарламалардың ерекшеліктері негізінде осы Әдістемелік нұсқаулықтарға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белгіленеді. </w:t>
      </w:r>
    </w:p>
    <w:bookmarkEnd w:id="68"/>
    <w:bookmarkStart w:name="z73" w:id="69"/>
    <w:p>
      <w:pPr>
        <w:spacing w:after="0"/>
        <w:ind w:left="0"/>
        <w:jc w:val="both"/>
      </w:pPr>
      <w:r>
        <w:rPr>
          <w:rFonts w:ascii="Times New Roman"/>
          <w:b w:val="false"/>
          <w:i w:val="false"/>
          <w:color w:val="000000"/>
          <w:sz w:val="28"/>
        </w:rPr>
        <w:t xml:space="preserve">
      21. Облыстар деңгейінде кезең-кезеңмен тіркеліп отыратын немесе республикалық деңгейде ғана есепке алынатын шығындар (орман орналастыру, </w:t>
      </w:r>
      <w:r>
        <w:rPr>
          <w:rFonts w:ascii="Times New Roman"/>
          <w:b w:val="false"/>
          <w:i w:val="false"/>
          <w:color w:val="000000"/>
          <w:sz w:val="28"/>
        </w:rPr>
        <w:t>ормандарды авиациямен күзету</w:t>
      </w:r>
      <w:r>
        <w:rPr>
          <w:rFonts w:ascii="Times New Roman"/>
          <w:b w:val="false"/>
          <w:i w:val="false"/>
          <w:color w:val="000000"/>
          <w:sz w:val="28"/>
        </w:rPr>
        <w:t xml:space="preserve">, негізгі құрал-жабдықтарды сатып алу және басқалар) соңғы есептік жыл үшін берілген орман шаруашылығы саласындағы уәкілетті органның (бұдан әрі – уәкілетті орган) есептері бойынша айқындалады. </w:t>
      </w:r>
    </w:p>
    <w:bookmarkEnd w:id="69"/>
    <w:bookmarkStart w:name="z74" w:id="7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4-қосымшаның </w:t>
      </w:r>
      <w:r>
        <w:rPr>
          <w:rFonts w:ascii="Times New Roman"/>
          <w:b w:val="false"/>
          <w:i w:val="false"/>
          <w:color w:val="000000"/>
          <w:sz w:val="28"/>
        </w:rPr>
        <w:t xml:space="preserve">деректеріне сәйкес осы Әдістемелік нұсқаулықтарға 4-қосымшаға сәйкес жиналған ормандарды молықтыруға жұмсалған шығындар олардың екі түрлі нұсқадағы үлестік мөлшерін алуға мүмкіндік береді: олар – МОҚ-тың жалпы көлемінің 1 гектарына 4-бағанның деректеріне және МОҚ-тың орман көмкерген жерлерінің 1 гектарына шаққанда 5-бағанның деректеріне сәйкес алынады, олар алдағы уақытта орман пайдаланудың нақты түрлеріне өздерінің қатысты болуына байланысты олар үшін төлемақы ставкаларының мөлшерін анықтау кезінде қолданылатын болады. </w:t>
      </w:r>
    </w:p>
    <w:bookmarkEnd w:id="70"/>
    <w:bookmarkStart w:name="z75" w:id="71"/>
    <w:p>
      <w:pPr>
        <w:spacing w:after="0"/>
        <w:ind w:left="0"/>
        <w:jc w:val="left"/>
      </w:pPr>
      <w:r>
        <w:rPr>
          <w:rFonts w:ascii="Times New Roman"/>
          <w:b/>
          <w:i w:val="false"/>
          <w:color w:val="000000"/>
        </w:rPr>
        <w:t xml:space="preserve"> 3. Шайыр мен сүрек сөлдерін дайындау үшін төлемақы ставкаларын есептеу</w:t>
      </w:r>
    </w:p>
    <w:bookmarkEnd w:id="71"/>
    <w:bookmarkStart w:name="z76" w:id="72"/>
    <w:p>
      <w:pPr>
        <w:spacing w:after="0"/>
        <w:ind w:left="0"/>
        <w:jc w:val="both"/>
      </w:pPr>
      <w:r>
        <w:rPr>
          <w:rFonts w:ascii="Times New Roman"/>
          <w:b w:val="false"/>
          <w:i w:val="false"/>
          <w:color w:val="000000"/>
          <w:sz w:val="28"/>
        </w:rPr>
        <w:t xml:space="preserve">
      23. Шайыр дайындауға және сүрек сөлдерін дайындауға төлемақы ставкалары осы Әдістемелік нұсқаулықтарға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шайыр мен сүрек сөлдерін дайындауға төлемақы ставкаларын белгілеу сызбасына есептеледі және ұзақ мерзімді орман пайдалануға берілген орманның әрбір гектарына және ағаштардан сөл ағызу кезінде алынатын шайыр мен сүрек сөлдерінің әрбір центнеріне шаққанда жеке-жеке белгіленеді. </w:t>
      </w:r>
    </w:p>
    <w:bookmarkEnd w:id="72"/>
    <w:bookmarkStart w:name="z77" w:id="73"/>
    <w:p>
      <w:pPr>
        <w:spacing w:after="0"/>
        <w:ind w:left="0"/>
        <w:jc w:val="both"/>
      </w:pPr>
      <w:r>
        <w:rPr>
          <w:rFonts w:ascii="Times New Roman"/>
          <w:b w:val="false"/>
          <w:i w:val="false"/>
          <w:color w:val="000000"/>
          <w:sz w:val="28"/>
        </w:rPr>
        <w:t xml:space="preserve">
      24. Алқап бойынша шайыр дайындауға төлемақы ставкалары осы Әдістемелік нұсқаулықтарға </w:t>
      </w:r>
      <w:r>
        <w:rPr>
          <w:rFonts w:ascii="Times New Roman"/>
          <w:b w:val="false"/>
          <w:i w:val="false"/>
          <w:color w:val="000000"/>
          <w:sz w:val="28"/>
        </w:rPr>
        <w:t xml:space="preserve">4-қосымшаның </w:t>
      </w:r>
      <w:r>
        <w:rPr>
          <w:rFonts w:ascii="Times New Roman"/>
          <w:b w:val="false"/>
          <w:i w:val="false"/>
          <w:color w:val="000000"/>
          <w:sz w:val="28"/>
        </w:rPr>
        <w:t xml:space="preserve">5-бағанының деректеріне сәйкес бүкіл орман шаруашылығына орман көмкерген жерлердің 1 гектарына жұмсалатын үлестік шығындардың жыл сайынғы сомасы негізінде есептеледі, өйткені сөл ағызу кезінде оларды өсіруге жұмсалған шығындардың белгілі бір бөлігін өтеуге тиіс қылқан жапырақты ағаштардың піскен және пісіп жетілген екпелерінен сөл алынады. </w:t>
      </w:r>
    </w:p>
    <w:bookmarkEnd w:id="73"/>
    <w:bookmarkStart w:name="z78" w:id="74"/>
    <w:p>
      <w:pPr>
        <w:spacing w:after="0"/>
        <w:ind w:left="0"/>
        <w:jc w:val="both"/>
      </w:pPr>
      <w:r>
        <w:rPr>
          <w:rFonts w:ascii="Times New Roman"/>
          <w:b w:val="false"/>
          <w:i w:val="false"/>
          <w:color w:val="000000"/>
          <w:sz w:val="28"/>
        </w:rPr>
        <w:t xml:space="preserve">
      25. Алқап бойынша сүрек сөлдерін дайындау үшін төлемақы ставкалары осы Әдістемелік нұсқаулықтарға </w:t>
      </w:r>
      <w:r>
        <w:rPr>
          <w:rFonts w:ascii="Times New Roman"/>
          <w:b w:val="false"/>
          <w:i w:val="false"/>
          <w:color w:val="000000"/>
          <w:sz w:val="28"/>
        </w:rPr>
        <w:t xml:space="preserve">4-қосымшаның </w:t>
      </w:r>
      <w:r>
        <w:rPr>
          <w:rFonts w:ascii="Times New Roman"/>
          <w:b w:val="false"/>
          <w:i w:val="false"/>
          <w:color w:val="000000"/>
          <w:sz w:val="28"/>
        </w:rPr>
        <w:t xml:space="preserve">5-бағанының деректеріне сәйкес бүкіл орман шаруашылығына орман көмкерген жерлердің 1 гектарына жұмсалған үлестік шығындардың жыл сайынғы сомасының тең жартысы негізінде 1 жылға есептеледі, өйткені пісу жасы қылқан жапырақты ағаштардан 2 есе кем қайың екпелерінен сөл алынады. </w:t>
      </w:r>
    </w:p>
    <w:bookmarkEnd w:id="74"/>
    <w:bookmarkStart w:name="z79" w:id="75"/>
    <w:p>
      <w:pPr>
        <w:spacing w:after="0"/>
        <w:ind w:left="0"/>
        <w:jc w:val="both"/>
      </w:pPr>
      <w:r>
        <w:rPr>
          <w:rFonts w:ascii="Times New Roman"/>
          <w:b w:val="false"/>
          <w:i w:val="false"/>
          <w:color w:val="000000"/>
          <w:sz w:val="28"/>
        </w:rPr>
        <w:t xml:space="preserve">
      26. Алқап бойынша шайыр мен сүрек сөлдерін дайындауға төлемақы ставкалары Қазақстан Республикасының салық заңнамасымен белгіленген тәртіппен орман пайдаланушылар бюджетке аударатын тендер нәтижелері бойынша ұзақ мерзімді орман пайдалануға берілетін орман ресурстары үшін төлемақы мөлшерін анықтауға арналған. </w:t>
      </w:r>
    </w:p>
    <w:bookmarkEnd w:id="75"/>
    <w:bookmarkStart w:name="z80" w:id="76"/>
    <w:p>
      <w:pPr>
        <w:spacing w:after="0"/>
        <w:ind w:left="0"/>
        <w:jc w:val="both"/>
      </w:pPr>
      <w:r>
        <w:rPr>
          <w:rFonts w:ascii="Times New Roman"/>
          <w:b w:val="false"/>
          <w:i w:val="false"/>
          <w:color w:val="000000"/>
          <w:sz w:val="28"/>
        </w:rPr>
        <w:t xml:space="preserve">
      27. Әрбір центнер өндірілген шайыр мен сүрек сөлдері үшін төлемақы ставкалары олардың нарықтық бағаларының және оларды дайындауға, сақтауға, тасымалдауға және өткізуге жұмсалатын шығындардың арасындағы айырма бойынша есептеледі, ол тиісті нарықтық бағалардың 25 % және 40 % кем болмауға тиіс, өйткені оларды өндірудің қиындығы біршама өзгешеленеді. </w:t>
      </w:r>
    </w:p>
    <w:bookmarkEnd w:id="76"/>
    <w:bookmarkStart w:name="z81" w:id="77"/>
    <w:p>
      <w:pPr>
        <w:spacing w:after="0"/>
        <w:ind w:left="0"/>
        <w:jc w:val="both"/>
      </w:pPr>
      <w:r>
        <w:rPr>
          <w:rFonts w:ascii="Times New Roman"/>
          <w:b w:val="false"/>
          <w:i w:val="false"/>
          <w:color w:val="000000"/>
          <w:sz w:val="28"/>
        </w:rPr>
        <w:t xml:space="preserve">
      28. Шайыр мен сүрек сөлдерінің нарықтық бағаларының және оларды дайындауға, сақтауға, тасымалдауға және өткізуге жұмсалатын шығындардың арасындағы айырма бойынша белгіленген олардың 1 центнерін дайындауға төлемақының нақты ставкалары тиісті нарықтық бағалардың 25 % және 40 % кем болатын жағдайларда олардың орнына тиісінше олардың нарықтық бағаларының 25 % және 40 % деңгейінде есептелген төлемақы ставкалары қолданылады. </w:t>
      </w:r>
    </w:p>
    <w:bookmarkEnd w:id="77"/>
    <w:bookmarkStart w:name="z82" w:id="78"/>
    <w:p>
      <w:pPr>
        <w:spacing w:after="0"/>
        <w:ind w:left="0"/>
        <w:jc w:val="left"/>
      </w:pPr>
      <w:r>
        <w:rPr>
          <w:rFonts w:ascii="Times New Roman"/>
          <w:b/>
          <w:i w:val="false"/>
          <w:color w:val="000000"/>
        </w:rPr>
        <w:t xml:space="preserve"> 4. Екінші дәрежелі сүрек ресурстарын дайындауға төлемақы</w:t>
      </w:r>
      <w:r>
        <w:br/>
      </w:r>
      <w:r>
        <w:rPr>
          <w:rFonts w:ascii="Times New Roman"/>
          <w:b/>
          <w:i w:val="false"/>
          <w:color w:val="000000"/>
        </w:rPr>
        <w:t>ставкаларын есептеу</w:t>
      </w:r>
    </w:p>
    <w:bookmarkEnd w:id="78"/>
    <w:bookmarkStart w:name="z83" w:id="7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 xml:space="preserve">6-қосымшада </w:t>
      </w:r>
      <w:r>
        <w:rPr>
          <w:rFonts w:ascii="Times New Roman"/>
          <w:b w:val="false"/>
          <w:i w:val="false"/>
          <w:color w:val="000000"/>
          <w:sz w:val="28"/>
        </w:rPr>
        <w:t xml:space="preserve">көрсетілген екінші дәрежелі сүрек ресурстарын дайындау бұл орайда төлемақы ставкалары олардың әрбір түрі: қабықтар, сабақтар, томарлар, тамырлар, жапырақтар, бүрлер салмағының бірлігіне есептеу жағдайында ғана белгіленеді. </w:t>
      </w:r>
    </w:p>
    <w:bookmarkEnd w:id="79"/>
    <w:bookmarkStart w:name="z84" w:id="80"/>
    <w:p>
      <w:pPr>
        <w:spacing w:after="0"/>
        <w:ind w:left="0"/>
        <w:jc w:val="both"/>
      </w:pPr>
      <w:r>
        <w:rPr>
          <w:rFonts w:ascii="Times New Roman"/>
          <w:b w:val="false"/>
          <w:i w:val="false"/>
          <w:color w:val="000000"/>
          <w:sz w:val="28"/>
        </w:rPr>
        <w:t xml:space="preserve">
      30.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506-бабының </w:t>
      </w:r>
      <w:r>
        <w:rPr>
          <w:rFonts w:ascii="Times New Roman"/>
          <w:b w:val="false"/>
          <w:i w:val="false"/>
          <w:color w:val="000000"/>
          <w:sz w:val="28"/>
        </w:rPr>
        <w:t xml:space="preserve">2-тармағына сәйкес екінші дәрежелі сүрек ресурстарын дайындау үшін төлемақы ставкалары олардың түріне байланысты осы Әдістемелік нұсқаулықтарға </w:t>
      </w:r>
      <w:r>
        <w:rPr>
          <w:rFonts w:ascii="Times New Roman"/>
          <w:b w:val="false"/>
          <w:i w:val="false"/>
          <w:color w:val="000000"/>
          <w:sz w:val="28"/>
        </w:rPr>
        <w:t xml:space="preserve">9-қосымшадағы </w:t>
      </w:r>
      <w:r>
        <w:rPr>
          <w:rFonts w:ascii="Times New Roman"/>
          <w:b w:val="false"/>
          <w:i w:val="false"/>
          <w:color w:val="000000"/>
          <w:sz w:val="28"/>
        </w:rPr>
        <w:t xml:space="preserve">1-кестеде көрсетілген пайыздар бойынша ірі бұтақшалар мен шырпыларға байланысты қолданылып жүргеніндей, тиісті тұқымның отындық сүрегінің 1 тығыз текше метрі үшін төлемақының базалық ставкалары бойынша айқындалады. </w:t>
      </w:r>
    </w:p>
    <w:bookmarkEnd w:id="80"/>
    <w:bookmarkStart w:name="z85" w:id="81"/>
    <w:p>
      <w:pPr>
        <w:spacing w:after="0"/>
        <w:ind w:left="0"/>
        <w:jc w:val="both"/>
      </w:pPr>
      <w:r>
        <w:rPr>
          <w:rFonts w:ascii="Times New Roman"/>
          <w:b w:val="false"/>
          <w:i w:val="false"/>
          <w:color w:val="000000"/>
          <w:sz w:val="28"/>
        </w:rPr>
        <w:t xml:space="preserve">
      31. Осы Әдістемелік нұсқаулықтардың 30-тармағына сәйкес белгіленген екінші дәрежелі сүрек ресурстарын дайындау үшін төлемақы ставкаларына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506-бабының </w:t>
      </w:r>
      <w:r>
        <w:rPr>
          <w:rFonts w:ascii="Times New Roman"/>
          <w:b w:val="false"/>
          <w:i w:val="false"/>
          <w:color w:val="000000"/>
          <w:sz w:val="28"/>
        </w:rPr>
        <w:t xml:space="preserve">3-тармағында белгіленген көбейіп және азайып отыратын коэффициенттер қолданылады. </w:t>
      </w:r>
    </w:p>
    <w:bookmarkEnd w:id="81"/>
    <w:bookmarkStart w:name="z86" w:id="82"/>
    <w:p>
      <w:pPr>
        <w:spacing w:after="0"/>
        <w:ind w:left="0"/>
        <w:jc w:val="left"/>
      </w:pPr>
      <w:r>
        <w:rPr>
          <w:rFonts w:ascii="Times New Roman"/>
          <w:b/>
          <w:i w:val="false"/>
          <w:color w:val="000000"/>
        </w:rPr>
        <w:t xml:space="preserve"> 5. Жанама орман пайдалану үшін төлемақы ставкаларын есептеу</w:t>
      </w:r>
    </w:p>
    <w:bookmarkEnd w:id="82"/>
    <w:bookmarkStart w:name="z87" w:id="83"/>
    <w:p>
      <w:pPr>
        <w:spacing w:after="0"/>
        <w:ind w:left="0"/>
        <w:jc w:val="both"/>
      </w:pPr>
      <w:r>
        <w:rPr>
          <w:rFonts w:ascii="Times New Roman"/>
          <w:b w:val="false"/>
          <w:i w:val="false"/>
          <w:color w:val="000000"/>
          <w:sz w:val="28"/>
        </w:rPr>
        <w:t xml:space="preserve">
      32. МОҚ учаскелерінде жанама орман пайдаланғаны үшін төлемақы ставкалары осы Әдістемелік нұсқаулықтарға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МОҚ учаскелерінде жанама орман пайдаланғаны үшін төлемақы ставкаларын белгілеу сызбасына сәйкес айқындалады. </w:t>
      </w:r>
    </w:p>
    <w:bookmarkEnd w:id="83"/>
    <w:bookmarkStart w:name="z88" w:id="84"/>
    <w:p>
      <w:pPr>
        <w:spacing w:after="0"/>
        <w:ind w:left="0"/>
        <w:jc w:val="both"/>
      </w:pPr>
      <w:r>
        <w:rPr>
          <w:rFonts w:ascii="Times New Roman"/>
          <w:b w:val="false"/>
          <w:i w:val="false"/>
          <w:color w:val="000000"/>
          <w:sz w:val="28"/>
        </w:rPr>
        <w:t xml:space="preserve">
      33. Орман ресурстары алынбайтын жанама орман пайдаланудың бүкіл саналуандығы бағалардың қазіргі саналуандығын едәуір қысқарту мақсатында осы Әдістемелік нұсқаулықтарға </w:t>
      </w:r>
      <w:r>
        <w:rPr>
          <w:rFonts w:ascii="Times New Roman"/>
          <w:b w:val="false"/>
          <w:i w:val="false"/>
          <w:color w:val="000000"/>
          <w:sz w:val="28"/>
        </w:rPr>
        <w:t xml:space="preserve">9-қосымшаның </w:t>
      </w:r>
      <w:r>
        <w:rPr>
          <w:rFonts w:ascii="Times New Roman"/>
          <w:b w:val="false"/>
          <w:i w:val="false"/>
          <w:color w:val="000000"/>
          <w:sz w:val="28"/>
        </w:rPr>
        <w:t xml:space="preserve">2-кестесінде келтірілген топтар бойынша сараланады. </w:t>
      </w:r>
    </w:p>
    <w:bookmarkEnd w:id="84"/>
    <w:bookmarkStart w:name="z89" w:id="8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 xml:space="preserve">9-қосымшаның </w:t>
      </w:r>
      <w:r>
        <w:rPr>
          <w:rFonts w:ascii="Times New Roman"/>
          <w:b w:val="false"/>
          <w:i w:val="false"/>
          <w:color w:val="000000"/>
          <w:sz w:val="28"/>
        </w:rPr>
        <w:t xml:space="preserve">2-кестесінде көрсетілген орман пайдалану үшін төлемақы ставкалары МОҚ учаскелерінде жанама орман пайдаланғаны үшін төлемақы ставкаларын белгілеу сызбасына сәйкес айқындалады, осы Әдістемелік нұсқаулықтарға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нарықтық бағалардың және оларды дайындауға, өңдеуге, тасымалдауға және өткізуге жұмсалатын шығындар сомасының арасындағы айырма бойынша белгіленеді. </w:t>
      </w:r>
    </w:p>
    <w:bookmarkEnd w:id="85"/>
    <w:bookmarkStart w:name="z90" w:id="86"/>
    <w:p>
      <w:pPr>
        <w:spacing w:after="0"/>
        <w:ind w:left="0"/>
        <w:jc w:val="both"/>
      </w:pPr>
      <w:r>
        <w:rPr>
          <w:rFonts w:ascii="Times New Roman"/>
          <w:b w:val="false"/>
          <w:i w:val="false"/>
          <w:color w:val="000000"/>
          <w:sz w:val="28"/>
        </w:rPr>
        <w:t xml:space="preserve">
      35. Осы Әдістемелік нұсқаулықтарға </w:t>
      </w:r>
      <w:r>
        <w:rPr>
          <w:rFonts w:ascii="Times New Roman"/>
          <w:b w:val="false"/>
          <w:i w:val="false"/>
          <w:color w:val="000000"/>
          <w:sz w:val="28"/>
        </w:rPr>
        <w:t xml:space="preserve">9-қосымшаның </w:t>
      </w:r>
      <w:r>
        <w:rPr>
          <w:rFonts w:ascii="Times New Roman"/>
          <w:b w:val="false"/>
          <w:i w:val="false"/>
          <w:color w:val="000000"/>
          <w:sz w:val="28"/>
        </w:rPr>
        <w:t xml:space="preserve">2-кестесінде көрсетілген орман ресурстары үшін нарықтық бағалар оларды жаппай жинау және дайындау маусымында орман пайдалануды жүзеге асыратын орын бойынша айқындалады. </w:t>
      </w:r>
    </w:p>
    <w:bookmarkEnd w:id="86"/>
    <w:bookmarkStart w:name="z91" w:id="87"/>
    <w:p>
      <w:pPr>
        <w:spacing w:after="0"/>
        <w:ind w:left="0"/>
        <w:jc w:val="both"/>
      </w:pPr>
      <w:r>
        <w:rPr>
          <w:rFonts w:ascii="Times New Roman"/>
          <w:b w:val="false"/>
          <w:i w:val="false"/>
          <w:color w:val="000000"/>
          <w:sz w:val="28"/>
        </w:rPr>
        <w:t xml:space="preserve">
      36. Жанама орман пайдаланудың жекелеген түрлері үшін төлемақы ставкаларының деңгейі орман пайдаланудың нақты қиындығына байланысты, бірақ жаңғақтардың, жемістер мен жидектердің барлық түрлері үшін нарықтық бағаның 40 % кем болмауға; ресурстардың жекелеген түрлерімен бірге (қына, орман төсеніші және жерге түскен жапырақтар, қамыс және басқалар) 20 % өлшемде болатын бүршіктер мен тамырларды қоспағанда, дәрі-дәрмектік өсімдіктер мен техникалық шикізаттың жекелеген бөліктері үшін нарықтық бағаның 30 % кем болмауға тиіс. </w:t>
      </w:r>
    </w:p>
    <w:bookmarkEnd w:id="87"/>
    <w:bookmarkStart w:name="z92" w:id="88"/>
    <w:p>
      <w:pPr>
        <w:spacing w:after="0"/>
        <w:ind w:left="0"/>
        <w:jc w:val="both"/>
      </w:pPr>
      <w:r>
        <w:rPr>
          <w:rFonts w:ascii="Times New Roman"/>
          <w:b w:val="false"/>
          <w:i w:val="false"/>
          <w:color w:val="000000"/>
          <w:sz w:val="28"/>
        </w:rPr>
        <w:t xml:space="preserve">
      37. Егер жергілікті жерлерде жанама орман пайдалану ресурстарының жекелеген түрлерінің әлі орныққан нарықтық бағасы болмаса, олар үшін төлемақы ставкалары не жағдайлары ұқсас көрші өңірлерде пайдаланылатын төлемақы ставкалары бойынша, не мамандардың сараптамалық бағалауы жолымен белгіленеді. </w:t>
      </w:r>
    </w:p>
    <w:bookmarkEnd w:id="88"/>
    <w:bookmarkStart w:name="z93" w:id="89"/>
    <w:p>
      <w:pPr>
        <w:spacing w:after="0"/>
        <w:ind w:left="0"/>
        <w:jc w:val="both"/>
      </w:pPr>
      <w:r>
        <w:rPr>
          <w:rFonts w:ascii="Times New Roman"/>
          <w:b w:val="false"/>
          <w:i w:val="false"/>
          <w:color w:val="000000"/>
          <w:sz w:val="28"/>
        </w:rPr>
        <w:t xml:space="preserve">
      38. Қазақстан Республикасының Жер кодексінің </w:t>
      </w:r>
      <w:r>
        <w:rPr>
          <w:rFonts w:ascii="Times New Roman"/>
          <w:b w:val="false"/>
          <w:i w:val="false"/>
          <w:color w:val="000000"/>
          <w:sz w:val="28"/>
        </w:rPr>
        <w:t xml:space="preserve">10-бабына </w:t>
      </w:r>
      <w:r>
        <w:rPr>
          <w:rFonts w:ascii="Times New Roman"/>
          <w:b w:val="false"/>
          <w:i w:val="false"/>
          <w:color w:val="000000"/>
          <w:sz w:val="28"/>
        </w:rPr>
        <w:t xml:space="preserve">сәйкес жанама орман пайдалану тәртібімен мемлекеттік орман қоры учаскелерін пайдалану үшін төлемақы ставкалары жер салығы ставкаларының мөлшерлерінен төмен болмауға тиіс. </w:t>
      </w:r>
    </w:p>
    <w:bookmarkEnd w:id="89"/>
    <w:bookmarkStart w:name="z94" w:id="90"/>
    <w:p>
      <w:pPr>
        <w:spacing w:after="0"/>
        <w:ind w:left="0"/>
        <w:jc w:val="both"/>
      </w:pPr>
      <w:r>
        <w:rPr>
          <w:rFonts w:ascii="Times New Roman"/>
          <w:b w:val="false"/>
          <w:i w:val="false"/>
          <w:color w:val="000000"/>
          <w:sz w:val="28"/>
        </w:rPr>
        <w:t xml:space="preserve">
      39. Шөп шабу, мал жаю, ара ұялары мен омарталарын орналастыру түрінде жанама орман пайдалану үшін төлемақы ставкалары мемлекеттік орман қорының 1 гектарына шаққанда осы Әдістемелік нұсқаулықтарға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орман орналастыру жұмыстарын жүргізуге, ормандарды жерден және авиациямен күзетуге, әкімшілік, басқару және бақылау-инспекциялық функцияларды орындауға жұмсалған жыл сайынғы үлестік шығындардың сомасы бойынша белгіленеді. </w:t>
      </w:r>
    </w:p>
    <w:bookmarkEnd w:id="90"/>
    <w:bookmarkStart w:name="z95" w:id="91"/>
    <w:p>
      <w:pPr>
        <w:spacing w:after="0"/>
        <w:ind w:left="0"/>
        <w:jc w:val="both"/>
      </w:pPr>
      <w:r>
        <w:rPr>
          <w:rFonts w:ascii="Times New Roman"/>
          <w:b w:val="false"/>
          <w:i w:val="false"/>
          <w:color w:val="000000"/>
          <w:sz w:val="28"/>
        </w:rPr>
        <w:t xml:space="preserve">
      40. Шабындық жерлер үшін төлемақы ставкаларының нақты мөлшерлерін айқындау үшін осы Әдістемелік нұсқаулықтардың 48-тармағына сәйкес айқындалатын мемлекеттік орман қорының 1 гектарына жұмсалатын жыл сайынғы үлестік шығындардың сомасы олардың мынадай сапалық жай-күйінің үш тобы бойынша сараланады: жақсы (К=1,2), қанағаттанарлық (К=0,9) және қанағаттанғысыз (К=0,7). </w:t>
      </w:r>
    </w:p>
    <w:bookmarkEnd w:id="91"/>
    <w:bookmarkStart w:name="z96" w:id="92"/>
    <w:p>
      <w:pPr>
        <w:spacing w:after="0"/>
        <w:ind w:left="0"/>
        <w:jc w:val="both"/>
      </w:pPr>
      <w:r>
        <w:rPr>
          <w:rFonts w:ascii="Times New Roman"/>
          <w:b w:val="false"/>
          <w:i w:val="false"/>
          <w:color w:val="000000"/>
          <w:sz w:val="28"/>
        </w:rPr>
        <w:t xml:space="preserve">
      41. 1 гектар жайылымдық жерлерді ұстауға жұмсалатын үлестік шығындардың жыл сайынғы сомасы сапасы қанағаттанғысыз шабындықтар үшін төлемақы ставкаларының деңгейінде белгіленеді. </w:t>
      </w:r>
    </w:p>
    <w:bookmarkEnd w:id="92"/>
    <w:bookmarkStart w:name="z97" w:id="93"/>
    <w:p>
      <w:pPr>
        <w:spacing w:after="0"/>
        <w:ind w:left="0"/>
        <w:jc w:val="both"/>
      </w:pPr>
      <w:r>
        <w:rPr>
          <w:rFonts w:ascii="Times New Roman"/>
          <w:b w:val="false"/>
          <w:i w:val="false"/>
          <w:color w:val="000000"/>
          <w:sz w:val="28"/>
        </w:rPr>
        <w:t xml:space="preserve">
      42. Ауыл шаруашылығы жануарларының бір басын жаю үшін төлемақы ставкасына көшу ірі қара малын жаю үшін белгіленген алқапты осы Әдістеменің 41-тармағына сәйкес айқындалған 1 гектар жайылымдық жерлерді пайдаланғаны үшін төлемақының ықтимал сомасына көбейту жолымен оның нормасы арқылы жүзеге асырылады. </w:t>
      </w:r>
    </w:p>
    <w:bookmarkEnd w:id="93"/>
    <w:bookmarkStart w:name="z98" w:id="94"/>
    <w:p>
      <w:pPr>
        <w:spacing w:after="0"/>
        <w:ind w:left="0"/>
        <w:jc w:val="both"/>
      </w:pPr>
      <w:r>
        <w:rPr>
          <w:rFonts w:ascii="Times New Roman"/>
          <w:b w:val="false"/>
          <w:i w:val="false"/>
          <w:color w:val="000000"/>
          <w:sz w:val="28"/>
        </w:rPr>
        <w:t xml:space="preserve">
      Жануарлардың қалған топтары бойынша малдың 1 басын жаю үшін төлемақы ставкалары </w:t>
      </w:r>
      <w:r>
        <w:rPr>
          <w:rFonts w:ascii="Times New Roman"/>
          <w:b w:val="false"/>
          <w:i w:val="false"/>
          <w:color w:val="000000"/>
          <w:sz w:val="28"/>
        </w:rPr>
        <w:t xml:space="preserve">9-қосымшадағы </w:t>
      </w:r>
      <w:r>
        <w:rPr>
          <w:rFonts w:ascii="Times New Roman"/>
          <w:b w:val="false"/>
          <w:i w:val="false"/>
          <w:color w:val="000000"/>
          <w:sz w:val="28"/>
        </w:rPr>
        <w:t xml:space="preserve">3-кестеде келтірілген пайыздық ара-қатынастар бойынша белгіленеді. </w:t>
      </w:r>
    </w:p>
    <w:bookmarkEnd w:id="94"/>
    <w:bookmarkStart w:name="z99" w:id="95"/>
    <w:p>
      <w:pPr>
        <w:spacing w:after="0"/>
        <w:ind w:left="0"/>
        <w:jc w:val="both"/>
      </w:pPr>
      <w:r>
        <w:rPr>
          <w:rFonts w:ascii="Times New Roman"/>
          <w:b w:val="false"/>
          <w:i w:val="false"/>
          <w:color w:val="000000"/>
          <w:sz w:val="28"/>
        </w:rPr>
        <w:t xml:space="preserve">
      43. Мемлекеттік орман қоры учаскелерінде бір ара ұясын орналастыру үшін төлемақы ставкалары осы Әдістемелік нұсқаулықтардың 39-тармағына сәйкес белгіленетін үлестік шығындардың сомасы деңгейінде айқындалады. </w:t>
      </w:r>
    </w:p>
    <w:bookmarkEnd w:id="95"/>
    <w:bookmarkStart w:name="z100" w:id="96"/>
    <w:p>
      <w:pPr>
        <w:spacing w:after="0"/>
        <w:ind w:left="0"/>
        <w:jc w:val="both"/>
      </w:pPr>
      <w:r>
        <w:rPr>
          <w:rFonts w:ascii="Times New Roman"/>
          <w:b w:val="false"/>
          <w:i w:val="false"/>
          <w:color w:val="000000"/>
          <w:sz w:val="28"/>
        </w:rPr>
        <w:t xml:space="preserve">
      44. Аң өсіру мен марал өсіру үшін МОҚ учаскелерін пайдалану үшін төлемақы ставкалары осы Әдістемелік нұсқаулықтарға </w:t>
      </w:r>
      <w:r>
        <w:rPr>
          <w:rFonts w:ascii="Times New Roman"/>
          <w:b w:val="false"/>
          <w:i w:val="false"/>
          <w:color w:val="000000"/>
          <w:sz w:val="28"/>
        </w:rPr>
        <w:t xml:space="preserve">4-қосымшаның </w:t>
      </w:r>
      <w:r>
        <w:rPr>
          <w:rFonts w:ascii="Times New Roman"/>
          <w:b w:val="false"/>
          <w:i w:val="false"/>
          <w:color w:val="000000"/>
          <w:sz w:val="28"/>
        </w:rPr>
        <w:t xml:space="preserve">5-бағанының деректеріне және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алқап бірлігінде аңдар мен маралдар ұстаудың нормативтік тығыздығын ескере отырып, орман көмкерген жерлердің 1 гектарына шаққанда орман орналастыру жұмыстарын жүргізуге, ормандарды жерден және авиациямен күзетуге, әкімшілік-басқару және бақылау-инспекциялық функцияларды орындауға жұмсалатын үлестік шығындардың сомасы бойынша айқындалады. </w:t>
      </w:r>
    </w:p>
    <w:bookmarkEnd w:id="96"/>
    <w:bookmarkStart w:name="z101" w:id="97"/>
    <w:p>
      <w:pPr>
        <w:spacing w:after="0"/>
        <w:ind w:left="0"/>
        <w:jc w:val="both"/>
      </w:pPr>
      <w:r>
        <w:rPr>
          <w:rFonts w:ascii="Times New Roman"/>
          <w:b w:val="false"/>
          <w:i w:val="false"/>
          <w:color w:val="000000"/>
          <w:sz w:val="28"/>
        </w:rPr>
        <w:t xml:space="preserve">
      45. Көкөніс өсіру, бақша дақылдарын өсіру және өзге ауыл шаруашылық дақылдарын өсіру, аңшылық шаруашылығының мұқтаждықтары үшін орман қоры учаскелерін пайдалану төлемақысының ставкалары салық заңнамасымен айқындалған жер салықтарының деңгейінде белгіленеді. </w:t>
      </w:r>
    </w:p>
    <w:bookmarkEnd w:id="97"/>
    <w:bookmarkStart w:name="z102" w:id="98"/>
    <w:p>
      <w:pPr>
        <w:spacing w:after="0"/>
        <w:ind w:left="0"/>
        <w:jc w:val="left"/>
      </w:pPr>
      <w:r>
        <w:rPr>
          <w:rFonts w:ascii="Times New Roman"/>
          <w:b/>
          <w:i w:val="false"/>
          <w:color w:val="000000"/>
        </w:rPr>
        <w:t xml:space="preserve"> 6. Аңшылық шаруашылығының мұқтаждықтары үшін, ғылыми-зерттеу, мәдени-ағарту, туристік, рекреациялық және спорттық мақсаттарда мемлекеттік орман қоры учаскелерін пайдалану үшін төлемақы ставкаларын есептеу</w:t>
      </w:r>
    </w:p>
    <w:bookmarkEnd w:id="98"/>
    <w:bookmarkStart w:name="z103" w:id="99"/>
    <w:p>
      <w:pPr>
        <w:spacing w:after="0"/>
        <w:ind w:left="0"/>
        <w:jc w:val="both"/>
      </w:pPr>
      <w:r>
        <w:rPr>
          <w:rFonts w:ascii="Times New Roman"/>
          <w:b w:val="false"/>
          <w:i w:val="false"/>
          <w:color w:val="000000"/>
          <w:sz w:val="28"/>
        </w:rPr>
        <w:t xml:space="preserve">
      46. Аңшылық шаруашылығының мұқтаждықтары, ғылыми-зерттеу, мәдени-ағарту, туристік, рекреациялық және спорттық мақсаттар үшін МОҚ учаскелерін пайдалану мерзімдерінде орман пайдалану түрлерін бөлуге осы Әдістемелік нұсқаулықтарға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қысқа мерзімді және ұзақ мерзімді орман пайдалану, сондай-ақ МОҚ учаскелерін пайдаланғаны үшін төлемақы ставкаларын белгілеу сызбасы тәртібімен осы Әдістемелік нұсқаулықтарға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жүзеге асырылады. </w:t>
      </w:r>
    </w:p>
    <w:bookmarkEnd w:id="99"/>
    <w:bookmarkStart w:name="z104" w:id="100"/>
    <w:p>
      <w:pPr>
        <w:spacing w:after="0"/>
        <w:ind w:left="0"/>
        <w:jc w:val="both"/>
      </w:pPr>
      <w:r>
        <w:rPr>
          <w:rFonts w:ascii="Times New Roman"/>
          <w:b w:val="false"/>
          <w:i w:val="false"/>
          <w:color w:val="000000"/>
          <w:sz w:val="28"/>
        </w:rPr>
        <w:t xml:space="preserve">
      47. Осы Әдістемелік нұсқаулықтардың 45-тармағында көрсетілген орман пайдалану түрлерінің ішінде орман қоры учаскелерінің аңшылық шаруашылығының мұқтаждықтары үшін пайдалану тек ұзақ мерзімді орман пайдалану тәртібімен, ал барлық қалғандары – қысқа мерзімді орман пайдалану тәртібімен де, ұзақ мерзімді орман пайдалану тәртібімен де жүзеге асырылады. </w:t>
      </w:r>
    </w:p>
    <w:bookmarkEnd w:id="100"/>
    <w:bookmarkStart w:name="z105" w:id="101"/>
    <w:p>
      <w:pPr>
        <w:spacing w:after="0"/>
        <w:ind w:left="0"/>
        <w:jc w:val="both"/>
      </w:pPr>
      <w:r>
        <w:rPr>
          <w:rFonts w:ascii="Times New Roman"/>
          <w:b w:val="false"/>
          <w:i w:val="false"/>
          <w:color w:val="000000"/>
          <w:sz w:val="28"/>
        </w:rPr>
        <w:t xml:space="preserve">
      48. Қысқа мерзімді орман пайдалану кезінде төлемақы ставкалары болған әрбір күн үшін, ал ұзақ мерзімді орман пайдалану кезінде – пайдаланылатын алқаптың 1 гектарына шаққанда теңгемен белгіленеді. </w:t>
      </w:r>
    </w:p>
    <w:bookmarkEnd w:id="101"/>
    <w:bookmarkStart w:name="z106" w:id="102"/>
    <w:p>
      <w:pPr>
        <w:spacing w:after="0"/>
        <w:ind w:left="0"/>
        <w:jc w:val="both"/>
      </w:pPr>
      <w:r>
        <w:rPr>
          <w:rFonts w:ascii="Times New Roman"/>
          <w:b w:val="false"/>
          <w:i w:val="false"/>
          <w:color w:val="000000"/>
          <w:sz w:val="28"/>
        </w:rPr>
        <w:t xml:space="preserve">
      49. Ғылыми-зерттеу және мәдени-сауықтыру мақсаттарында МОҚ учаскелерін қысқа мерзімді пайдалану үшін төлемақы ставкалары айлық есептік көрсеткіштермен (АЕК) 0,1 мөлшерінде, ал рекреациялық, туристік және спорттық мақсаттарда пайдаланғанда – болған әрбір күн үшін 0,1 АЕК мөлшерінде белгіленеді. </w:t>
      </w:r>
    </w:p>
    <w:bookmarkEnd w:id="102"/>
    <w:bookmarkStart w:name="z107" w:id="103"/>
    <w:p>
      <w:pPr>
        <w:spacing w:after="0"/>
        <w:ind w:left="0"/>
        <w:jc w:val="both"/>
      </w:pPr>
      <w:r>
        <w:rPr>
          <w:rFonts w:ascii="Times New Roman"/>
          <w:b w:val="false"/>
          <w:i w:val="false"/>
          <w:color w:val="000000"/>
          <w:sz w:val="28"/>
        </w:rPr>
        <w:t xml:space="preserve">
      50. Ғылыми-зерттеу және мәдени-сауықтыру мақсаттарында МОҚ учаскелерін ұзақ мерзімді пайдалану үшін төлемақы ставкалары МОҚ-тың 1 гектарына шаққанда орман орналастыруға, ормандарды жерден және авиациямен күзетуге, әкімшілік-басқару және бақылау-инспекциялық функцияларды орындауға жұмсалатын үлестік шығындардың жыл сайынғы сомасының тең жартысы мөлшерінде осы Әдістемелік нұсқаулықтарға </w:t>
      </w:r>
      <w:r>
        <w:rPr>
          <w:rFonts w:ascii="Times New Roman"/>
          <w:b w:val="false"/>
          <w:i w:val="false"/>
          <w:color w:val="000000"/>
          <w:sz w:val="28"/>
        </w:rPr>
        <w:t xml:space="preserve">4-қосымшаның </w:t>
      </w:r>
      <w:r>
        <w:rPr>
          <w:rFonts w:ascii="Times New Roman"/>
          <w:b w:val="false"/>
          <w:i w:val="false"/>
          <w:color w:val="000000"/>
          <w:sz w:val="28"/>
        </w:rPr>
        <w:t xml:space="preserve">4-бағанының деректеріне сәйкес белгіленеді. </w:t>
      </w:r>
    </w:p>
    <w:bookmarkEnd w:id="103"/>
    <w:bookmarkStart w:name="z108" w:id="104"/>
    <w:p>
      <w:pPr>
        <w:spacing w:after="0"/>
        <w:ind w:left="0"/>
        <w:jc w:val="both"/>
      </w:pPr>
      <w:r>
        <w:rPr>
          <w:rFonts w:ascii="Times New Roman"/>
          <w:b w:val="false"/>
          <w:i w:val="false"/>
          <w:color w:val="000000"/>
          <w:sz w:val="28"/>
        </w:rPr>
        <w:t xml:space="preserve">
      51. Рекреациялық, туристік және спорттық мақсаттарда пайдаланғанда – орман көмкерген жерлердің 1 гектарына шаққанда орман орналастыруға, ормандарды жерден және авиациямен күзетуге, әкімшілк-басқару және бақылау-инспекциялық функцияларды орындауға жұмсалатын үлестік шығындардың жыл сайынғы сомасының деңгейінде осы Әдістемелік нұсқаулықтарға </w:t>
      </w:r>
      <w:r>
        <w:rPr>
          <w:rFonts w:ascii="Times New Roman"/>
          <w:b w:val="false"/>
          <w:i w:val="false"/>
          <w:color w:val="000000"/>
          <w:sz w:val="28"/>
        </w:rPr>
        <w:t xml:space="preserve">4-қосымшаның </w:t>
      </w:r>
      <w:r>
        <w:rPr>
          <w:rFonts w:ascii="Times New Roman"/>
          <w:b w:val="false"/>
          <w:i w:val="false"/>
          <w:color w:val="000000"/>
          <w:sz w:val="28"/>
        </w:rPr>
        <w:t xml:space="preserve">5-бағанының деректеріне және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белгіленеді. </w:t>
      </w:r>
    </w:p>
    <w:bookmarkEnd w:id="104"/>
    <w:bookmarkStart w:name="z109" w:id="105"/>
    <w:p>
      <w:pPr>
        <w:spacing w:after="0"/>
        <w:ind w:left="0"/>
        <w:jc w:val="both"/>
      </w:pPr>
      <w:r>
        <w:rPr>
          <w:rFonts w:ascii="Times New Roman"/>
          <w:b w:val="false"/>
          <w:i w:val="false"/>
          <w:color w:val="000000"/>
          <w:sz w:val="28"/>
        </w:rPr>
        <w:t xml:space="preserve">
      52. Аңшылық шаруашылығының мұқтаждықтары үшін МОҚ учаскелерін ұзақ мерзімді орман пайдалану үшін нөлдік төлемақы ставкалары белгіленеді.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Мемлекеттік орман қорында және    </w:t>
      </w:r>
    </w:p>
    <w:p>
      <w:pPr>
        <w:spacing w:after="0"/>
        <w:ind w:left="0"/>
        <w:jc w:val="both"/>
      </w:pPr>
      <w:r>
        <w:rPr>
          <w:rFonts w:ascii="Times New Roman"/>
          <w:b w:val="false"/>
          <w:i w:val="false"/>
          <w:color w:val="000000"/>
          <w:sz w:val="28"/>
        </w:rPr>
        <w:t xml:space="preserve">
      ерекше қорғалатын табиғи аумақтарда  </w:t>
      </w:r>
    </w:p>
    <w:p>
      <w:pPr>
        <w:spacing w:after="0"/>
        <w:ind w:left="0"/>
        <w:jc w:val="both"/>
      </w:pPr>
      <w:r>
        <w:rPr>
          <w:rFonts w:ascii="Times New Roman"/>
          <w:b w:val="false"/>
          <w:i w:val="false"/>
          <w:color w:val="000000"/>
          <w:sz w:val="28"/>
        </w:rPr>
        <w:t xml:space="preserve">
      орман пайдалану үшін төлем ставкаларын </w:t>
      </w:r>
    </w:p>
    <w:p>
      <w:pPr>
        <w:spacing w:after="0"/>
        <w:ind w:left="0"/>
        <w:jc w:val="both"/>
      </w:pPr>
      <w:r>
        <w:rPr>
          <w:rFonts w:ascii="Times New Roman"/>
          <w:b w:val="false"/>
          <w:i w:val="false"/>
          <w:color w:val="000000"/>
          <w:sz w:val="28"/>
        </w:rPr>
        <w:t xml:space="preserve">
      есептеуге арналған әдістемелік    </w:t>
      </w:r>
    </w:p>
    <w:p>
      <w:pPr>
        <w:spacing w:after="0"/>
        <w:ind w:left="0"/>
        <w:jc w:val="both"/>
      </w:pPr>
      <w:r>
        <w:rPr>
          <w:rFonts w:ascii="Times New Roman"/>
          <w:b w:val="false"/>
          <w:i w:val="false"/>
          <w:color w:val="000000"/>
          <w:sz w:val="28"/>
        </w:rPr>
        <w:t xml:space="preserve">
      нұсқаулықтар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Ормандардың жалпы экономикалық бағалауды қалыптастыру сызбасы және оның базалық компоненттері       </w:t>
      </w:r>
    </w:p>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орман қорында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ерекше қорғалатын табиғи аумақтарда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 пайдалану үшін төлем ставкаларын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есептеуге арналған әдістемелік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нұсқаулықтар             </w:t>
            </w:r>
          </w:p>
        </w:tc>
      </w:tr>
    </w:tbl>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орман қорында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ерекше қорғалатын табиғи аумақтарда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 пайдалану үшін төлем ставкаларын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есептеуге арналған әдістемелік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нұсқаулықтар              </w:t>
            </w:r>
          </w:p>
        </w:tc>
      </w:tr>
    </w:tbl>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Мемлекеттік орман қорында және    </w:t>
      </w:r>
    </w:p>
    <w:p>
      <w:pPr>
        <w:spacing w:after="0"/>
        <w:ind w:left="0"/>
        <w:jc w:val="both"/>
      </w:pPr>
      <w:r>
        <w:rPr>
          <w:rFonts w:ascii="Times New Roman"/>
          <w:b w:val="false"/>
          <w:i w:val="false"/>
          <w:color w:val="000000"/>
          <w:sz w:val="28"/>
        </w:rPr>
        <w:t xml:space="preserve">
      ерекше қорғалатын табиғи аумақтарда  </w:t>
      </w:r>
    </w:p>
    <w:p>
      <w:pPr>
        <w:spacing w:after="0"/>
        <w:ind w:left="0"/>
        <w:jc w:val="both"/>
      </w:pPr>
      <w:r>
        <w:rPr>
          <w:rFonts w:ascii="Times New Roman"/>
          <w:b w:val="false"/>
          <w:i w:val="false"/>
          <w:color w:val="000000"/>
          <w:sz w:val="28"/>
        </w:rPr>
        <w:t xml:space="preserve">
      орман пайдалану үшін төлем ставкаларын </w:t>
      </w:r>
    </w:p>
    <w:p>
      <w:pPr>
        <w:spacing w:after="0"/>
        <w:ind w:left="0"/>
        <w:jc w:val="both"/>
      </w:pPr>
      <w:r>
        <w:rPr>
          <w:rFonts w:ascii="Times New Roman"/>
          <w:b w:val="false"/>
          <w:i w:val="false"/>
          <w:color w:val="000000"/>
          <w:sz w:val="28"/>
        </w:rPr>
        <w:t xml:space="preserve">
      есептеуге арналған әдістемелік    </w:t>
      </w:r>
    </w:p>
    <w:p>
      <w:pPr>
        <w:spacing w:after="0"/>
        <w:ind w:left="0"/>
        <w:jc w:val="both"/>
      </w:pPr>
      <w:r>
        <w:rPr>
          <w:rFonts w:ascii="Times New Roman"/>
          <w:b w:val="false"/>
          <w:i w:val="false"/>
          <w:color w:val="000000"/>
          <w:sz w:val="28"/>
        </w:rPr>
        <w:t xml:space="preserve">
      нұсқаулықтар              </w:t>
      </w:r>
    </w:p>
    <w:p>
      <w:pPr>
        <w:spacing w:after="0"/>
        <w:ind w:left="0"/>
        <w:jc w:val="left"/>
      </w:pPr>
      <w:r>
        <w:rPr>
          <w:rFonts w:ascii="Times New Roman"/>
          <w:b/>
          <w:i w:val="false"/>
          <w:color w:val="000000"/>
        </w:rPr>
        <w:t xml:space="preserve"> ________________________ облысы бойынша _______ жылы</w:t>
      </w:r>
      <w:r>
        <w:br/>
      </w:r>
      <w:r>
        <w:rPr>
          <w:rFonts w:ascii="Times New Roman"/>
          <w:b/>
          <w:i w:val="false"/>
          <w:color w:val="000000"/>
        </w:rPr>
        <w:t>ормандарды күзетуге, қорғауға, сақтауға, молықтыруға және орман</w:t>
      </w:r>
      <w:r>
        <w:br/>
      </w:r>
      <w:r>
        <w:rPr>
          <w:rFonts w:ascii="Times New Roman"/>
          <w:b/>
          <w:i w:val="false"/>
          <w:color w:val="000000"/>
        </w:rPr>
        <w:t xml:space="preserve">өсіруге жұмсалған шығындардың құрамы мен сомасы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9969"/>
        <w:gridCol w:w="424"/>
        <w:gridCol w:w="477"/>
        <w:gridCol w:w="655"/>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9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 жұмсалған үлесті шығындар,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МОҚ жалпы алаңы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МОҚ-тың орманды жерлері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орналастыру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Жобалау-іздестіру және селекциялық-тұқым өсіру жұмыстары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 көшеттер мен қалемшелер өсіру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дақылдарын өсіру және орманның табиғи түлеуіне әсер ету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Қолайсыз жерлерде орман алқаағаштарын отырғызу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дақылдарын күту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Күтіп-баптау мақсатында ағаш кесу және іріктеп санитарлық мақсатта ағаш кесу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Ормандарды қорғау жұмыстары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ӨХС-ны, уақытша өрт күзетшілерін, байланысты қоса алғанда орманды жерде күзету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 авиациямен қорғау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Ормандардың шығымдылығын арттыру, жер алқаптарын жақсарту және аумақты көркейту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базаны күтіп ұстау және дамыту (сатып-алу, құрылыс, жөндеу және т.б)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жобаларды қоса алғанда, инновациялық және өзге жобаларды іске асыру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даярау, біліктілігін арттыру және қайта даярлау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Әкімшілік-басқару қызметі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Бақылау-инспекциялық қызмет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пайдалануды ұйымдастыру (учаскелер бөлу)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шаруашылығына жұмсалған шығындардың жалпы сомасы (осының алдындағы барлық тармақтар бойынша)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орналастыруға, жобалау-іздестіру және селекциялық-тұқым өсіру жұмыстарына, орманды жерден және авиациямен қорғауға, әкімшілік-басқару және бақылау-инспекциялық қызметке жұмсалған шығындар сомасы (1 бет + 2 бет. 9 бет. 10 бет. 15 бет+16 бет) 14 бет + 15 бет)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Мемлекеттік орман қорында және    </w:t>
      </w:r>
    </w:p>
    <w:p>
      <w:pPr>
        <w:spacing w:after="0"/>
        <w:ind w:left="0"/>
        <w:jc w:val="both"/>
      </w:pPr>
      <w:r>
        <w:rPr>
          <w:rFonts w:ascii="Times New Roman"/>
          <w:b w:val="false"/>
          <w:i w:val="false"/>
          <w:color w:val="000000"/>
          <w:sz w:val="28"/>
        </w:rPr>
        <w:t xml:space="preserve">
      ерекше қорғалатын табиғи аумақтарда  </w:t>
      </w:r>
    </w:p>
    <w:p>
      <w:pPr>
        <w:spacing w:after="0"/>
        <w:ind w:left="0"/>
        <w:jc w:val="both"/>
      </w:pPr>
      <w:r>
        <w:rPr>
          <w:rFonts w:ascii="Times New Roman"/>
          <w:b w:val="false"/>
          <w:i w:val="false"/>
          <w:color w:val="000000"/>
          <w:sz w:val="28"/>
        </w:rPr>
        <w:t xml:space="preserve">
      орман пайдалану үшін төлем ставкаларын </w:t>
      </w:r>
    </w:p>
    <w:p>
      <w:pPr>
        <w:spacing w:after="0"/>
        <w:ind w:left="0"/>
        <w:jc w:val="both"/>
      </w:pPr>
      <w:r>
        <w:rPr>
          <w:rFonts w:ascii="Times New Roman"/>
          <w:b w:val="false"/>
          <w:i w:val="false"/>
          <w:color w:val="000000"/>
          <w:sz w:val="28"/>
        </w:rPr>
        <w:t xml:space="preserve">
      есептеуге арналған әдістемелік    </w:t>
      </w:r>
    </w:p>
    <w:p>
      <w:pPr>
        <w:spacing w:after="0"/>
        <w:ind w:left="0"/>
        <w:jc w:val="both"/>
      </w:pPr>
      <w:r>
        <w:rPr>
          <w:rFonts w:ascii="Times New Roman"/>
          <w:b w:val="false"/>
          <w:i w:val="false"/>
          <w:color w:val="000000"/>
          <w:sz w:val="28"/>
        </w:rPr>
        <w:t xml:space="preserve">
      нұсқаулықтар            </w:t>
      </w:r>
    </w:p>
    <w:p>
      <w:pPr>
        <w:spacing w:after="0"/>
        <w:ind w:left="0"/>
        <w:jc w:val="left"/>
      </w:pPr>
      <w:r>
        <w:rPr>
          <w:rFonts w:ascii="Times New Roman"/>
          <w:b/>
          <w:i w:val="false"/>
          <w:color w:val="000000"/>
        </w:rPr>
        <w:t xml:space="preserve"> Шайыр мен ағаш сөлдерін дайындауға ақы ставкаларын белгілеу сызбасы</w:t>
      </w:r>
    </w:p>
    <w:p>
      <w:pPr>
        <w:spacing w:after="0"/>
        <w:ind w:left="0"/>
        <w:jc w:val="left"/>
      </w:pPr>
      <w:r>
        <w:br/>
      </w:r>
    </w:p>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орман қорында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ерекше қорғалатын табиғи аумақтарда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 пайдалану үшін төлем ставкаларын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есептеуге арналған әдістемелік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нұсқаулықтар             </w:t>
            </w:r>
          </w:p>
        </w:tc>
      </w:tr>
    </w:tbl>
    <w:p>
      <w:pPr>
        <w:spacing w:after="0"/>
        <w:ind w:left="0"/>
        <w:jc w:val="left"/>
      </w:pPr>
      <w:r>
        <w:br/>
      </w:r>
    </w:p>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Мемлекеттік орман қорында және    </w:t>
      </w:r>
    </w:p>
    <w:p>
      <w:pPr>
        <w:spacing w:after="0"/>
        <w:ind w:left="0"/>
        <w:jc w:val="both"/>
      </w:pPr>
      <w:r>
        <w:rPr>
          <w:rFonts w:ascii="Times New Roman"/>
          <w:b w:val="false"/>
          <w:i w:val="false"/>
          <w:color w:val="000000"/>
          <w:sz w:val="28"/>
        </w:rPr>
        <w:t xml:space="preserve">
      ерекше қорғалатын табиғи аумақтарда  </w:t>
      </w:r>
    </w:p>
    <w:p>
      <w:pPr>
        <w:spacing w:after="0"/>
        <w:ind w:left="0"/>
        <w:jc w:val="both"/>
      </w:pPr>
      <w:r>
        <w:rPr>
          <w:rFonts w:ascii="Times New Roman"/>
          <w:b w:val="false"/>
          <w:i w:val="false"/>
          <w:color w:val="000000"/>
          <w:sz w:val="28"/>
        </w:rPr>
        <w:t xml:space="preserve">
      орман пайдалану үшін төлем ставкаларын </w:t>
      </w:r>
    </w:p>
    <w:p>
      <w:pPr>
        <w:spacing w:after="0"/>
        <w:ind w:left="0"/>
        <w:jc w:val="both"/>
      </w:pPr>
      <w:r>
        <w:rPr>
          <w:rFonts w:ascii="Times New Roman"/>
          <w:b w:val="false"/>
          <w:i w:val="false"/>
          <w:color w:val="000000"/>
          <w:sz w:val="28"/>
        </w:rPr>
        <w:t xml:space="preserve">
      есептеуге арналған әдістемелік    </w:t>
      </w:r>
    </w:p>
    <w:p>
      <w:pPr>
        <w:spacing w:after="0"/>
        <w:ind w:left="0"/>
        <w:jc w:val="both"/>
      </w:pPr>
      <w:r>
        <w:rPr>
          <w:rFonts w:ascii="Times New Roman"/>
          <w:b w:val="false"/>
          <w:i w:val="false"/>
          <w:color w:val="000000"/>
          <w:sz w:val="28"/>
        </w:rPr>
        <w:t xml:space="preserve">
      нұсқаулықтар            </w:t>
      </w:r>
    </w:p>
    <w:p>
      <w:pPr>
        <w:spacing w:after="0"/>
        <w:ind w:left="0"/>
        <w:jc w:val="left"/>
      </w:pPr>
      <w:r>
        <w:rPr>
          <w:rFonts w:ascii="Times New Roman"/>
          <w:b/>
          <w:i w:val="false"/>
          <w:color w:val="000000"/>
        </w:rPr>
        <w:t xml:space="preserve"> МОҚ учаскелерінде жанама орман пайдалану үшін ақы ставкаларын белгілеу сұлбасы</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Мемлекеттік орман қорында және    </w:t>
      </w:r>
    </w:p>
    <w:p>
      <w:pPr>
        <w:spacing w:after="0"/>
        <w:ind w:left="0"/>
        <w:jc w:val="both"/>
      </w:pPr>
      <w:r>
        <w:rPr>
          <w:rFonts w:ascii="Times New Roman"/>
          <w:b w:val="false"/>
          <w:i w:val="false"/>
          <w:color w:val="000000"/>
          <w:sz w:val="28"/>
        </w:rPr>
        <w:t xml:space="preserve">
      ерекше қорғалатын табиғи аумақтарда  </w:t>
      </w:r>
    </w:p>
    <w:p>
      <w:pPr>
        <w:spacing w:after="0"/>
        <w:ind w:left="0"/>
        <w:jc w:val="both"/>
      </w:pPr>
      <w:r>
        <w:rPr>
          <w:rFonts w:ascii="Times New Roman"/>
          <w:b w:val="false"/>
          <w:i w:val="false"/>
          <w:color w:val="000000"/>
          <w:sz w:val="28"/>
        </w:rPr>
        <w:t xml:space="preserve">
      орман пайдалану үшін төлем ставкаларын </w:t>
      </w:r>
    </w:p>
    <w:p>
      <w:pPr>
        <w:spacing w:after="0"/>
        <w:ind w:left="0"/>
        <w:jc w:val="both"/>
      </w:pPr>
      <w:r>
        <w:rPr>
          <w:rFonts w:ascii="Times New Roman"/>
          <w:b w:val="false"/>
          <w:i w:val="false"/>
          <w:color w:val="000000"/>
          <w:sz w:val="28"/>
        </w:rPr>
        <w:t xml:space="preserve">
      есептеуге арналған әдістемелік    </w:t>
      </w:r>
    </w:p>
    <w:p>
      <w:pPr>
        <w:spacing w:after="0"/>
        <w:ind w:left="0"/>
        <w:jc w:val="both"/>
      </w:pPr>
      <w:r>
        <w:rPr>
          <w:rFonts w:ascii="Times New Roman"/>
          <w:b w:val="false"/>
          <w:i w:val="false"/>
          <w:color w:val="000000"/>
          <w:sz w:val="28"/>
        </w:rPr>
        <w:t xml:space="preserve">
      нұсқаулықтар             </w:t>
      </w:r>
    </w:p>
    <w:p>
      <w:pPr>
        <w:spacing w:after="0"/>
        <w:ind w:left="0"/>
        <w:jc w:val="left"/>
      </w:pPr>
      <w:r>
        <w:rPr>
          <w:rFonts w:ascii="Times New Roman"/>
          <w:b/>
          <w:i w:val="false"/>
          <w:color w:val="000000"/>
        </w:rPr>
        <w:t xml:space="preserve"> МОҚ учаскелерін аңшылық шаруашылығы мұқтаждықтары, ғылыми-зерттеу және мәдени-сауықтыру, рекреациялық, туристік және спорт мақсаттары үшін пайдаланудың ақы ставкаларын белгілеу сызбасы</w:t>
      </w:r>
    </w:p>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9 </w:t>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Мемлекеттік орман қорында және    </w:t>
      </w:r>
    </w:p>
    <w:p>
      <w:pPr>
        <w:spacing w:after="0"/>
        <w:ind w:left="0"/>
        <w:jc w:val="both"/>
      </w:pPr>
      <w:r>
        <w:rPr>
          <w:rFonts w:ascii="Times New Roman"/>
          <w:b w:val="false"/>
          <w:i w:val="false"/>
          <w:color w:val="000000"/>
          <w:sz w:val="28"/>
        </w:rPr>
        <w:t xml:space="preserve">
      ерекше қорғалатын табиғи аумақтарда  </w:t>
      </w:r>
    </w:p>
    <w:p>
      <w:pPr>
        <w:spacing w:after="0"/>
        <w:ind w:left="0"/>
        <w:jc w:val="both"/>
      </w:pPr>
      <w:r>
        <w:rPr>
          <w:rFonts w:ascii="Times New Roman"/>
          <w:b w:val="false"/>
          <w:i w:val="false"/>
          <w:color w:val="000000"/>
          <w:sz w:val="28"/>
        </w:rPr>
        <w:t xml:space="preserve">
      орман пайдалану үшін төлем ставкаларын </w:t>
      </w:r>
    </w:p>
    <w:p>
      <w:pPr>
        <w:spacing w:after="0"/>
        <w:ind w:left="0"/>
        <w:jc w:val="both"/>
      </w:pPr>
      <w:r>
        <w:rPr>
          <w:rFonts w:ascii="Times New Roman"/>
          <w:b w:val="false"/>
          <w:i w:val="false"/>
          <w:color w:val="000000"/>
          <w:sz w:val="28"/>
        </w:rPr>
        <w:t xml:space="preserve">
      есептеуге арналған әдістемелік    </w:t>
      </w:r>
    </w:p>
    <w:p>
      <w:pPr>
        <w:spacing w:after="0"/>
        <w:ind w:left="0"/>
        <w:jc w:val="both"/>
      </w:pPr>
      <w:r>
        <w:rPr>
          <w:rFonts w:ascii="Times New Roman"/>
          <w:b w:val="false"/>
          <w:i w:val="false"/>
          <w:color w:val="000000"/>
          <w:sz w:val="28"/>
        </w:rPr>
        <w:t xml:space="preserve">
      нұсқаулықтар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7"/>
        <w:gridCol w:w="1659"/>
        <w:gridCol w:w="1659"/>
        <w:gridCol w:w="1286"/>
        <w:gridCol w:w="1659"/>
        <w:gridCol w:w="1660"/>
        <w:gridCol w:w="1660"/>
      </w:tblGrid>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дәрежелі сүрек ресурстарының түрлері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Қабықтар, т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Бұтақтар, т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Томарлар, т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Тамырлар, т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Жапырақтар, т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Бүрлер, кг </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тұқымның отындық сүрегінің 1 тығыз текше метрі үшін төлемақы ставкасының пайызы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859"/>
        <w:gridCol w:w="859"/>
        <w:gridCol w:w="859"/>
        <w:gridCol w:w="859"/>
        <w:gridCol w:w="859"/>
        <w:gridCol w:w="859"/>
        <w:gridCol w:w="859"/>
        <w:gridCol w:w="859"/>
        <w:gridCol w:w="859"/>
        <w:gridCol w:w="860"/>
        <w:gridCol w:w="860"/>
        <w:gridCol w:w="860"/>
      </w:tblGrid>
      <w:tr>
        <w:trPr>
          <w:trHeight w:val="30"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пайдаланудың және орман ресурстарының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Дәрі-дәрмектік өсімдіктер және техникалық шикізат </w:t>
            </w: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грек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қарағай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 ғақтардың басқа түрлері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шекілдеуік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Сүйекті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шөптер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жапырақтар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сабақтар  және  өскіндер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бүршіктер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және  жидектер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Тамырлар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төлемақы ставкалары, нарықтық бағалардың % алғанда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пайдаланудың және орман ресурстарының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Саңырауқұлақтар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тағамдық өнімдер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төсеніштері мен жерге түскен жапырақтар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 және ресурстардың басқа да түрлері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төлемақы ставкалары, нарықтық бағалардың %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865"/>
        <w:gridCol w:w="1373"/>
        <w:gridCol w:w="1373"/>
        <w:gridCol w:w="1373"/>
        <w:gridCol w:w="1373"/>
        <w:gridCol w:w="1374"/>
        <w:gridCol w:w="1374"/>
      </w:tblGrid>
      <w:tr>
        <w:trPr>
          <w:trHeight w:val="30" w:hRule="atLeast"/>
        </w:trPr>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топтары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r>
      <w:tr>
        <w:trPr>
          <w:trHeight w:val="30" w:hRule="atLeast"/>
        </w:trPr>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төлі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Есек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Ставкалардың  қатынас арасы, %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