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a2a8" w14:textId="c88a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арнайы қаржы компаниясын ерікті қайта құруға немесе таратуға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55 қаулысы. Қазақстан Республикасының Әділет министрлігінде 2009 жылғы 20 сәуірде Нормативтік құқықтық кесімдерді мемлекеттік тіркеудің тізіліміне N 5638 болып енгізілді. Күші жойылды - Қазақстан Республикасы Ұлттық Банкі Басқармасының 2015 жылғы 17 шілдедегі № 128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 Заңының </w:t>
      </w:r>
      <w:r>
        <w:rPr>
          <w:rFonts w:ascii="Times New Roman"/>
          <w:b w:val="false"/>
          <w:i w:val="false"/>
          <w:color w:val="000000"/>
          <w:sz w:val="28"/>
        </w:rPr>
        <w:t xml:space="preserve">32-6-бабының </w:t>
      </w:r>
      <w:r>
        <w:rPr>
          <w:rFonts w:ascii="Times New Roman"/>
          <w:b w:val="false"/>
          <w:i w:val="false"/>
          <w:color w:val="000000"/>
          <w:sz w:val="28"/>
        </w:rPr>
        <w:t xml:space="preserve">8-тармағына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берілген Ислам арнайы қаржы компаниясын ерікті қайта құруға немесе таратуға рұқсат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bookmarkStart w:name="z9"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27 </w:t>
      </w:r>
      <w:r>
        <w:br/>
      </w:r>
      <w:r>
        <w:rPr>
          <w:rFonts w:ascii="Times New Roman"/>
          <w:b w:val="false"/>
          <w:i w:val="false"/>
          <w:color w:val="000000"/>
          <w:sz w:val="28"/>
        </w:rPr>
        <w:t xml:space="preserve">
наурыздағы N 55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Ислам арнайы қаржы компаниясын ерікті қайта құруға немесе таратуға рұқсат беру Ережесі </w:t>
      </w:r>
    </w:p>
    <w:bookmarkStart w:name="z10" w:id="2"/>
    <w:p>
      <w:pPr>
        <w:spacing w:after="0"/>
        <w:ind w:left="0"/>
        <w:jc w:val="both"/>
      </w:pPr>
      <w:r>
        <w:rPr>
          <w:rFonts w:ascii="Times New Roman"/>
          <w:b w:val="false"/>
          <w:i w:val="false"/>
          <w:color w:val="000000"/>
          <w:sz w:val="28"/>
        </w:rPr>
        <w:t>
      1. Осы ислам арнайы қаржы компаниясын ерікті қайта құруға немесе таратуға рұқсат беру Ережесі (бұдан әрі - Ереже) "Бағалы қағаздар рыногы туралы" 2003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қаржы нарығын және қаржы ұйымдарын реттеу мен қадағалауды жүзеге асыратын мемлекеттік органның (бұдан әрі - уәкілетті орган) ислам арнайы қаржы компаниясын ерікті қайта құруға немесе таратуға рұқсат беру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Ислам арнайы қаржы компаниясы уәкілетті органға ислам бағалы қағаздарының шығарылымын өтеу нәтижелері туралы есепті уәкілетті орган бекіткеннен кейін ислам арнайы қаржы компаниясын ерікті қайта құруға не таратуға рұқсат беру туралы өтініш береді. </w:t>
      </w:r>
      <w:r>
        <w:br/>
      </w:r>
      <w:r>
        <w:rPr>
          <w:rFonts w:ascii="Times New Roman"/>
          <w:b w:val="false"/>
          <w:i w:val="false"/>
          <w:color w:val="000000"/>
          <w:sz w:val="28"/>
        </w:rPr>
        <w:t>
</w:t>
      </w:r>
      <w:r>
        <w:rPr>
          <w:rFonts w:ascii="Times New Roman"/>
          <w:b w:val="false"/>
          <w:i w:val="false"/>
          <w:color w:val="000000"/>
          <w:sz w:val="28"/>
        </w:rPr>
        <w:t>
      3. Ислам арнайы қаржы компаниясын ерікті қайта құруға не таратуға рұқсат беру туралы өтініш еркін нысанда жасалып, ислам арнайы қаржы компаниясының бірінші басшысы қол қояды және өтініште ислам арнайы қаржы компаниясының атауы туралы мәлімет (заңды тұлғаны мемлекеттік тіркеу (қайта тіркеу) туралы анықтамаға немесе куәлікке сәйкес) және ислам бағалы қағаздарының шығарылымын өтеу нәтижелері туралы есепті уәкілетті орган бекіткен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Егер басқа Қазақстан Республикасының заңды актілерімен немесе оригинатордың жарғысымен анықталмаған болса, уәкілетті органның ислам арнайы қаржы компаниясын ерікті қайта құруды немесе таратуды жүргізуге рұқсат алу туралы өтінішке ислам арнайы қаржы компаниясының оригинаторының директорлар кеңесімен (бақылаушы кеңес) қабылданған ерікті қайта құру немесе тарату туралы шешімінің көшірмесін қоса береді. </w:t>
      </w:r>
      <w:r>
        <w:br/>
      </w:r>
      <w:r>
        <w:rPr>
          <w:rFonts w:ascii="Times New Roman"/>
          <w:b w:val="false"/>
          <w:i w:val="false"/>
          <w:color w:val="000000"/>
          <w:sz w:val="28"/>
        </w:rPr>
        <w:t>
</w:t>
      </w:r>
      <w:r>
        <w:rPr>
          <w:rFonts w:ascii="Times New Roman"/>
          <w:b w:val="false"/>
          <w:i w:val="false"/>
          <w:color w:val="000000"/>
          <w:sz w:val="28"/>
        </w:rPr>
        <w:t xml:space="preserve">
      5. Уәкілетті орган мына негіздердің кез келгені бойынша ислам арнайы қаржы компаниясын ерікті қайта құруға немесе таратуға рұқсат беруден бас тартады: </w:t>
      </w:r>
      <w:r>
        <w:br/>
      </w:r>
      <w:r>
        <w:rPr>
          <w:rFonts w:ascii="Times New Roman"/>
          <w:b w:val="false"/>
          <w:i w:val="false"/>
          <w:color w:val="000000"/>
          <w:sz w:val="28"/>
        </w:rPr>
        <w:t>
</w:t>
      </w:r>
      <w:r>
        <w:rPr>
          <w:rFonts w:ascii="Times New Roman"/>
          <w:b w:val="false"/>
          <w:i w:val="false"/>
          <w:color w:val="000000"/>
          <w:sz w:val="28"/>
        </w:rPr>
        <w:t xml:space="preserve">
      1) уәкілетті орган бекіткен ислам арнайы қаржы компаниясының ислам бағалы қағаздары шығарылымын өтеу қорытындылары туралы есептің болмауы; </w:t>
      </w:r>
      <w:r>
        <w:br/>
      </w:r>
      <w:r>
        <w:rPr>
          <w:rFonts w:ascii="Times New Roman"/>
          <w:b w:val="false"/>
          <w:i w:val="false"/>
          <w:color w:val="000000"/>
          <w:sz w:val="28"/>
        </w:rPr>
        <w:t>
</w:t>
      </w:r>
      <w:r>
        <w:rPr>
          <w:rFonts w:ascii="Times New Roman"/>
          <w:b w:val="false"/>
          <w:i w:val="false"/>
          <w:color w:val="000000"/>
          <w:sz w:val="28"/>
        </w:rPr>
        <w:t xml:space="preserve">
      2) егер басқа Қазақстан Республикисының заңды актілерімен немесе оригинатордың жарғысымен анықталмаған болса, ислам арнайы қаржы компаниясы оригинаторының директорлар кеңесімен (бақылаушы кеңес) қабылданған ерікті қайта құру немесе тарату туралы шешімінің болмауы; </w:t>
      </w:r>
      <w:r>
        <w:br/>
      </w:r>
      <w:r>
        <w:rPr>
          <w:rFonts w:ascii="Times New Roman"/>
          <w:b w:val="false"/>
          <w:i w:val="false"/>
          <w:color w:val="000000"/>
          <w:sz w:val="28"/>
        </w:rPr>
        <w:t>
</w:t>
      </w:r>
      <w:r>
        <w:rPr>
          <w:rFonts w:ascii="Times New Roman"/>
          <w:b w:val="false"/>
          <w:i w:val="false"/>
          <w:color w:val="000000"/>
          <w:sz w:val="28"/>
        </w:rPr>
        <w:t xml:space="preserve">
      3) ұсынылған құжаттардың Қазақстан Республикасының заңнамасымен белгіленген құжаттарға сәйкес келмеуі. </w:t>
      </w:r>
      <w:r>
        <w:br/>
      </w:r>
      <w:r>
        <w:rPr>
          <w:rFonts w:ascii="Times New Roman"/>
          <w:b w:val="false"/>
          <w:i w:val="false"/>
          <w:color w:val="000000"/>
          <w:sz w:val="28"/>
        </w:rPr>
        <w:t>
</w:t>
      </w:r>
      <w:r>
        <w:rPr>
          <w:rFonts w:ascii="Times New Roman"/>
          <w:b w:val="false"/>
          <w:i w:val="false"/>
          <w:color w:val="000000"/>
          <w:sz w:val="28"/>
        </w:rPr>
        <w:t xml:space="preserve">
      6. Ислам арнайы қаржы компаниясын ерікті қайта құруға немесе таратуға рұқсат беру туралы өтінішті уәкілетті орган өтініш келіп түскен күннен бастап отыз күнтізбелік күн ішінде қарайды. </w:t>
      </w:r>
      <w:r>
        <w:br/>
      </w:r>
      <w:r>
        <w:rPr>
          <w:rFonts w:ascii="Times New Roman"/>
          <w:b w:val="false"/>
          <w:i w:val="false"/>
          <w:color w:val="000000"/>
          <w:sz w:val="28"/>
        </w:rPr>
        <w:t xml:space="preserve">
      Ұсынылған құжаттар Қазақстан Республикасы заңнамасының талаптарына сәйкес келген жағдайда уәкілетті орган осы Ереженің қосымшасына сәйкес нысанда ислам арнайы қаржы компаниясын ерікті қайта құруға немесе таратуға рұқсат береді. </w:t>
      </w:r>
      <w:r>
        <w:br/>
      </w:r>
      <w:r>
        <w:rPr>
          <w:rFonts w:ascii="Times New Roman"/>
          <w:b w:val="false"/>
          <w:i w:val="false"/>
          <w:color w:val="000000"/>
          <w:sz w:val="28"/>
        </w:rPr>
        <w:t xml:space="preserve">
      Уәкілетті орган осы Ереженің 5-тармағында көзделген негіздер бойынша ислам арнайы қаржы компаниясын ерікті қайта құруға немесе таратуға рұқсат беруден бас тарту туралы шешім қабылданған жағдайда, уәкілетті орган бас тартудың негіздемесін көрсете отырып, бұл жөнінде ислам арнайы қаржы компаниясын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7. Ислам арнайы қаржы компаниясын ерікті қайта құруға немесе таратуға уәкілетті органның рұқсатын алу үшін құжаттарды қайталап ұсынған жағдайда уәкілетті органның оларды қарау мерзімінің есептелуі жаңадан басталады. </w:t>
      </w:r>
      <w:r>
        <w:br/>
      </w:r>
      <w:r>
        <w:rPr>
          <w:rFonts w:ascii="Times New Roman"/>
          <w:b w:val="false"/>
          <w:i w:val="false"/>
          <w:color w:val="000000"/>
          <w:sz w:val="28"/>
        </w:rPr>
        <w:t>
</w:t>
      </w:r>
      <w:r>
        <w:rPr>
          <w:rFonts w:ascii="Times New Roman"/>
          <w:b w:val="false"/>
          <w:i w:val="false"/>
          <w:color w:val="000000"/>
          <w:sz w:val="28"/>
        </w:rPr>
        <w:t xml:space="preserve">
      8. Ислам арнайы қаржы компаниясының уәкілетті органға ерікті қайта құруға немесе таратуға рұқсат алу үшін ұсынатын құжаттардың көшірмелері ислам арнайы қаржы компаниясы бірінші басшының қолымен және мөр бедерімен куәландырылады. </w:t>
      </w:r>
      <w:r>
        <w:br/>
      </w:r>
      <w:r>
        <w:rPr>
          <w:rFonts w:ascii="Times New Roman"/>
          <w:b w:val="false"/>
          <w:i w:val="false"/>
          <w:color w:val="000000"/>
          <w:sz w:val="28"/>
        </w:rPr>
        <w:t xml:space="preserve">
      Құжаттың парақ саны көп болған жағдайда оның әр парағы бекітіледі не құжат тігіліп, тігіс түйініне және ішінара параққа желімделген қағаз пломбымен бекітіледі. Бірінші басшының қолы және мөр бедері ішінара қағаз пломбыға, ішінара құжаттың парағына жазылуы тиіс. </w:t>
      </w:r>
      <w:r>
        <w:br/>
      </w:r>
      <w:r>
        <w:rPr>
          <w:rFonts w:ascii="Times New Roman"/>
          <w:b w:val="false"/>
          <w:i w:val="false"/>
          <w:color w:val="000000"/>
          <w:sz w:val="28"/>
        </w:rPr>
        <w:t>
</w:t>
      </w:r>
      <w:r>
        <w:rPr>
          <w:rFonts w:ascii="Times New Roman"/>
          <w:b w:val="false"/>
          <w:i w:val="false"/>
          <w:color w:val="000000"/>
          <w:sz w:val="28"/>
        </w:rPr>
        <w:t xml:space="preserve">
      9. Осы Ережемен реттелмеген мәселелер Қазақстан Республикасының заңнамасына сәйкес шешіледі. </w:t>
      </w:r>
    </w:p>
    <w:bookmarkEnd w:id="2"/>
    <w:bookmarkStart w:name="z22" w:id="3"/>
    <w:p>
      <w:pPr>
        <w:spacing w:after="0"/>
        <w:ind w:left="0"/>
        <w:jc w:val="both"/>
      </w:pPr>
      <w:r>
        <w:rPr>
          <w:rFonts w:ascii="Times New Roman"/>
          <w:b w:val="false"/>
          <w:i w:val="false"/>
          <w:color w:val="000000"/>
          <w:sz w:val="28"/>
        </w:rPr>
        <w:t xml:space="preserve">
Ислам арнайы қаржы компаниясын </w:t>
      </w:r>
      <w:r>
        <w:br/>
      </w:r>
      <w:r>
        <w:rPr>
          <w:rFonts w:ascii="Times New Roman"/>
          <w:b w:val="false"/>
          <w:i w:val="false"/>
          <w:color w:val="000000"/>
          <w:sz w:val="28"/>
        </w:rPr>
        <w:t xml:space="preserve">
ерікті қайта құруға немесе   </w:t>
      </w:r>
      <w:r>
        <w:br/>
      </w:r>
      <w:r>
        <w:rPr>
          <w:rFonts w:ascii="Times New Roman"/>
          <w:b w:val="false"/>
          <w:i w:val="false"/>
          <w:color w:val="000000"/>
          <w:sz w:val="28"/>
        </w:rPr>
        <w:t xml:space="preserve">
таратуға рұқсат беру      </w:t>
      </w:r>
      <w:r>
        <w:br/>
      </w:r>
      <w:r>
        <w:rPr>
          <w:rFonts w:ascii="Times New Roman"/>
          <w:b w:val="false"/>
          <w:i w:val="false"/>
          <w:color w:val="000000"/>
          <w:sz w:val="28"/>
        </w:rPr>
        <w:t xml:space="preserve">
Ережесіне қосымша        </w:t>
      </w:r>
    </w:p>
    <w:bookmarkEnd w:id="3"/>
    <w:p>
      <w:pPr>
        <w:spacing w:after="0"/>
        <w:ind w:left="0"/>
        <w:jc w:val="left"/>
      </w:pPr>
      <w:r>
        <w:rPr>
          <w:rFonts w:ascii="Times New Roman"/>
          <w:b/>
          <w:i w:val="false"/>
          <w:color w:val="000000"/>
        </w:rPr>
        <w:t xml:space="preserve"> Ислам арнайы қаржы компаниясын ерікті қайта құруға немесе</w:t>
      </w:r>
      <w:r>
        <w:br/>
      </w:r>
      <w:r>
        <w:rPr>
          <w:rFonts w:ascii="Times New Roman"/>
          <w:b/>
          <w:i w:val="false"/>
          <w:color w:val="000000"/>
        </w:rPr>
        <w:t>
таратуға рұқсат</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w:t>
      </w:r>
      <w:r>
        <w:br/>
      </w:r>
      <w:r>
        <w:rPr>
          <w:rFonts w:ascii="Times New Roman"/>
          <w:b w:val="false"/>
          <w:i w:val="false"/>
          <w:color w:val="000000"/>
          <w:sz w:val="28"/>
        </w:rPr>
        <w:t>
немесе куәлікке сәйкес ислам арнайы қаржы компаниясының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ислам арнайы қаржы компаниясын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куәліктің</w:t>
      </w:r>
      <w:r>
        <w:br/>
      </w:r>
      <w:r>
        <w:rPr>
          <w:rFonts w:ascii="Times New Roman"/>
          <w:b w:val="false"/>
          <w:i w:val="false"/>
          <w:color w:val="000000"/>
          <w:sz w:val="28"/>
        </w:rPr>
        <w:t>
нөмірі, ислам арнайы қаржы компаниясының заңды тұлғаны мемлекеттік</w:t>
      </w:r>
      <w:r>
        <w:br/>
      </w:r>
      <w:r>
        <w:rPr>
          <w:rFonts w:ascii="Times New Roman"/>
          <w:b w:val="false"/>
          <w:i w:val="false"/>
          <w:color w:val="000000"/>
          <w:sz w:val="28"/>
        </w:rPr>
        <w:t>
тіркеу (қайта тіркеу) туралы анықтамаға немесе куәлікке сәйкес</w:t>
      </w:r>
      <w:r>
        <w:br/>
      </w:r>
      <w:r>
        <w:rPr>
          <w:rFonts w:ascii="Times New Roman"/>
          <w:b w:val="false"/>
          <w:i w:val="false"/>
          <w:color w:val="000000"/>
          <w:sz w:val="28"/>
        </w:rPr>
        <w:t>
орналасқан орны)</w:t>
      </w:r>
    </w:p>
    <w:p>
      <w:pPr>
        <w:spacing w:after="0"/>
        <w:ind w:left="0"/>
        <w:jc w:val="both"/>
      </w:pPr>
      <w:r>
        <w:rPr>
          <w:rFonts w:ascii="Times New Roman"/>
          <w:b w:val="false"/>
          <w:i w:val="false"/>
          <w:color w:val="000000"/>
          <w:sz w:val="28"/>
        </w:rPr>
        <w:t xml:space="preserve">ерікті ______________________________________________ рұқсат береді. </w:t>
      </w:r>
      <w:r>
        <w:br/>
      </w:r>
      <w:r>
        <w:rPr>
          <w:rFonts w:ascii="Times New Roman"/>
          <w:b w:val="false"/>
          <w:i w:val="false"/>
          <w:color w:val="000000"/>
          <w:sz w:val="28"/>
        </w:rPr>
        <w:t>
              (қайта құруға немесе таратуға)</w:t>
      </w:r>
    </w:p>
    <w:p>
      <w:pPr>
        <w:spacing w:after="0"/>
        <w:ind w:left="0"/>
        <w:jc w:val="both"/>
      </w:pPr>
      <w:r>
        <w:rPr>
          <w:rFonts w:ascii="Times New Roman"/>
          <w:b w:val="false"/>
          <w:i w:val="false"/>
          <w:color w:val="000000"/>
          <w:sz w:val="28"/>
        </w:rPr>
        <w:t>Уәкілетті органның</w:t>
      </w:r>
      <w:r>
        <w:br/>
      </w:r>
      <w:r>
        <w:rPr>
          <w:rFonts w:ascii="Times New Roman"/>
          <w:b w:val="false"/>
          <w:i w:val="false"/>
          <w:color w:val="000000"/>
          <w:sz w:val="28"/>
        </w:rPr>
        <w:t xml:space="preserve">
басшысы </w:t>
      </w:r>
      <w:r>
        <w:br/>
      </w:r>
      <w:r>
        <w:rPr>
          <w:rFonts w:ascii="Times New Roman"/>
          <w:b w:val="false"/>
          <w:i w:val="false"/>
          <w:color w:val="000000"/>
          <w:sz w:val="28"/>
        </w:rPr>
        <w:t>
(басшының орынбасары)</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