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0b45" w14:textId="b66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Байқаудан өткізушілерді аттестаттау ережесін, тұқым сарапшыларын аттестаттау ережесін бекіту және Қазақстан Республикасы Премьер-Министрінің орынбасары Ауыл шаруашылығы министрінің 2004 жылғы 23 ақпандағы N 90 бұйрығының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4 наурыздағы N 125 Бұйрығы. Қазақстан Республикасының Әділет министрлігінде 2009 жылғы 16 наурызда Нормативтік құқықтық кесімдерді мемлекеттік тіркеудің тізіліміне N 5591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1-тармағы,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Байқаудан өткізушілерді аттестаттау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Тұқым сарапшыларын аттестаттау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Премъер-Министрінің орынбасары - Қазақстан Республикасы Ауыл шаруашылығы министрінің 2004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000000"/>
          <w:sz w:val="28"/>
        </w:rPr>
        <w:t xml:space="preserve">"Апробаторларды және тұқым сарапшыларын аттестаттау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(қайта аттестаттау) ережелерін және апробатор куәлігі және тұқым сарапшысы куәлігі бланктерінің нысандарын бекіту туралы" (Қазақстан Республикасының Нормативтік құқықтық актілерді мемлекеттік тіркеу тізілімінде N 2739 болып тіркелген, Қазақстан Республикасының Орталық атқарушы және басқа мемлекеттік органдардың нормативтік құқықтық актілер бюллетенінде жарияланған, 2004 ж., N 25-28, 948-бет) бұйрығының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Егіншілік және фитосанитариялық қауіпсіздік департаменті (Буць А.А.) осы бұйрықты заңнамада белгіленген тәртіппен Қазақстан Республикасының Әділет министрлігінде мемлекеттік тіркелуін және ресми жариялауын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 А. Күрішбаев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2009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125 бұйрығымен бекітілген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Байқаудан өткізушілерді аттестаттау ережесі  1. Жалпы ережелер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байқаудан өткізушілерді аттестаттау ережесі (бұдан әрі - Ереже) 2003 жылғы 8 ақпандағы "Тұқым шаруашылығы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әзірленген, ауыл шаруашылығы өсімдіктерінің сорттық егістерін сынақтан өткізуді жүргізу құқығына жеке тұлғаларды аттестаттау (қайта аттестаттау) тәртібін және шарттарын регламенттейді.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егістерді байқаудан өткізу - ауыл шаруашылық өсімдіктері егістерінің сорттық сапаларын: сорттық тазалығын, сортқа тәнділігін, арамшөптер басу, ауруға шалдығу және зиянкестерден бүліну дәрежесін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аттестаттау - жеке және (немесе) заңды тұлғалардың тұқым шаруашылығы субьектісінің мәртебесіне сәйкестігін анықтау (растау);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өтінім беруші — байқаудан өткізуші мәртебесін алуға үміткер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туралы куәлік - облыстың (республикалық маңызы бар қаланың, астананың) жергілікті атқарушы органы берген тұқым шаруашылығы саласындағы аттестатталған субьектілердің қызметін мемлекеттің тануын куәландыратын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Байқаудан өткізуші мәртебесін алуға үміткер өтінім берушілер осы Ережемен белгіленген біліктілік талаптарға сәйкес болулары тиіс.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Байқаудан өткізушілерге қойылатын біліктілік талаптары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Байқаудан өткізушілерге қойылатын біліктілік талаптарға: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аграрлық бейіндегі немесе өсімдік шаруашылығы өнімдерін сақтау және қайта өңдеу жөніндегі мамандықтар бойынша жоғары немесе ортадан жоғары білімі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арнайы дайындығы туралы құжаттың болуы (байқаудан өткізуші курстары).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Қазақстан Республикасы Ауыл шаруашылығы министрінің 2009.12.08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Байқаудан өткізушілерді аттестаттау тәртібі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Байқаудан өткізушілерді аттестаттауды (қайта аттестаттауды) облыстың (республикалық маңызы бар қаланың, астананың) ауыл шаруашылығы саласындағы жергілікті атқарушы органының (бұдан әрі - облыстың жергілікті атқарушы органы) бұйрығымен құрылған құрамы кемінде бес адамнан тұратын аттестаттау комиссиясы (бұдан әрі - Комиссия)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құрамына облыстың жергілікті атқарушы органының, Қазақстан Республикасы Ауыл шаруашылығы министрлігі Агроөнеркәсіп кешеніндегі мемлекеттік инспекция комитетінің облыстық аумақтық инспекциясының, ғылыми және аграрлық саладағы қоғамдық ұйымдардың (келісім бойынша) өкілдері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жергілікті атқарушы органының құрылымдық бөлімшесі Комиссияның жұмысшы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Аттестаттау (қайта аттестаттау) үшін өтінім беруші Комиссияға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үлгідегі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өтінім берушінің жеке басын куәландыратын құжаттың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өтінім берушінің осы Ереженің 4-тармағында баяндалған біліктілік талаптарға сәйкестігін растайтын құжаттардың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Қазақстан Республикасы Ауыл шаруашылығы министрінің 2009.12.08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өтінім берушіден аттестаттауға (қайта аттестаттауға) өтініш түскен күннен бастап 15 (он бес) күнтізбелік күн ішінде тапсырылған құжаттарды зерделейді және осы Ереженің 6-тармағында көрсетілген барлық құжаттар бар болса, өтінім берушіге аттестаттау жүргізу күні мен орнын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Байқаудан өткізуші мәртебесін беру үшін аттестаттау (қайта аттестаттау) туралы өтінішті қаралудың жалпы мерзімі отыз күнтізбелік күннен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сұхбаттасу өткізіп және тапсырылған құжаттарды зерделеп өтінім берушінің байқаудан өткізуші мәртебесіне сәйкестігі немесе сәйкес еместігі туралы көпшілік дауыспен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Комиссияның шешімі хаттама түрінде рәсімделеді, оған Комиссияның барлық мүшелері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Комиссияның оң қорытындысын алған өтінім берушіге облыстың жергілікті атқарушы органның бұйрығымен байқаудан өткізуші мәртебесі беріледі және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аттестаттау туралы куәлік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Ереженің 4-тармағында көрсетілген біліктілік талаптарға сәйкес келмеген және сұхбаттасу барысында теріс қорытынды алған өтінім берушілерге облыстың жергілікті атқарушы органы осы Ереженің 8-тармағында көрсетілген мерзім ішінде аттестаттау туралы куәлікті беруден бас тартудың себептері жөнінде жазбаша түрде дәлелді жауап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шешімі белгіленген заңнамалық тәртіппен шағымданылуы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Байқаудан өткізуші мәртебесі берілгеннен кейін бес жұмыс күн ішінде облыстың жергілікті атқарушы органы Қазақстан Республикасы Ауыл шаруашылығы министрлігіне тиісті ақпарат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Байқаудан өткізушілерді қайта аттестаттау үш жылда бір рет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Қайта аттестаттауға өтінішті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байқаудан өткізуші аттестаттау туралы куәлігінің қолдануы бітуіне отыз күнтізбелік күннен кем емес мерзімі ішінде беруге тиіс. 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Байқаудан өткізушілерді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аттестаттау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(республикалық маңызы бар қаланың, астананың) ауыл шаруашылығы саласындағы жергілікті атқарушы органының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(жеке тұлғаның тегі, аты, әкесінің аты)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Аттестаттау (қайта аттестаттау) жүргізуді және___________________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(егістіктерін байқаудан өткізу жоспарланып отырған ауыл шаруашылығы өсімдігі)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байқаудан өткізуші мәртебесін беруді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 тұлға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Мекен-жайы:_________________________________________________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(индексі, қаласы (ауылы), ауданы, облысы, көшесі, үйдің N, телефоны)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Қоса беріліп отырған құжаттар: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(байқаудан өткізушілерді аттестаттау Ережесінің 6-тармағына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 жылғы "__"_______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қарастыруға 20__жылғы "__"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(өтінішті қабылдаған жауапты тұлғаның тегі, аты, әкесінің аты, қолы) 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Байқаудан өткізушілерді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аттестаттау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туралы куәлік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қаланың, астананың) ауыл шаруашылығы саласындағы жергілікті атқарушы органының_______________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20__жылғы "__"__________________ N _______ бұйрығы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(егістіктерін байқаудан өткізуге рұқсат етілген ауыл шаруашылығы өсімдігі)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сорттық егістерді байқаудан өткізуді жүргізу құқығына байқаудан өткізуші мәртебесі берілген _________________________________берілді.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қаланың, астананың) ауыл шаруашылығы саласындағы жергілікті атқарушы органының басшысының Т.А.Ә.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Лауазымы_____________________________________________________________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күні: 20__ жылғы "___"______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"__" дейін күші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Ауыл шаруашылығы министрінің                                              2009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125 бұйрығымен бекітілген </w:t>
      </w:r>
    </w:p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 сарапшыларын аттестаттау ережесі  1. Жалпы ережелер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тұқым сарапшыларын аттестаттау ережесі (бұдан әрі - Ереже) 2003 жылғы 8 ақпандағы "Тұқым шаруашылығы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әзірленген және ауыл шаруашылығы өсімдіктері тұқымдарының сорттық және себу сапасына сараптама жасауды жүргізу құқығына жеке тұлғаларды аттестаттау (қайта аттестаттау) тәртібін және шарттарын регламенттейді.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аттестаттау - жеке және (немесе) заңды тұлғалардың тұқым шаруашылығы субъектісінің мәртебесіне сәйкестігін анықтау (растау);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өтінім беруші - тұқым сарапшысы мәртебесін алуға үміткер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аттестаттау туралы куәлік - облыстың (республикалық маңызы бар қаланың, астананың) жергілікті атқарушы органы берген тұқым шаруашылығы саласындағы аттестатталған субъектілердің қызметін мемлекеттің тануын куәландыратын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Тұқым сарапшысы мәртебесін алуға үміткер өтінім берушілер, осы Ережемен белгіленген біліктілік талаптарға сәйкес болулары тиіс. 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Тұқым сарапшыларына қойылатын біліктілік талаптары 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Тұқым сарапшыларына қойылатын біліктілік талаптарға: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аграрлық бейіндегі немесе өсімдік шаруашылығы өнімдерін сақтау және қайта өңдеу жөніндегі мамандықтар бойынша жоғары немесе ортадан жоғары білімі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көшет материалын және тұқым сапасын сараптау бойынша зертханада жұмыс істеуі немесе тағылымдамадан өтуі туралы (2 айдан кем емес) құжаттың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Қазақстан Республикасы Ауыл шаруашылығы министрінің 2009.12.08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Тұқым сарапшыларын аттестаттау тәртібі 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5. Тұқым сарапшыларын аттестаттауды (қайта аттестаттауды) облыстың (республикалық маңызы бар қаланың, астананың) ауыл шаруашылығы саласындағы жергілікті атқарушы органының (бұдан әрі - облыстың жергілікті атқарушы органы) бұйрығымен құрылған құрамы кемінде бес адамнан тұратын аттестаттау комиссиясы (бұдан әрі - Комиссия)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құрамына облыстың жергілікті атқарушы органының, Қазақстан Республикасы Ауыл шаруашылығы министрлігі Агроөнеркәсіп кешеніндегі мемлекеттік инспекция комитетінің облыстық аумақтық инспекциясының, ғылыми және ауыл аграрлық саладағы қоғамдық ұйымдардың (келісім бойынша) өкілдері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жергілікті атқарушы органының құрылымдық бөлімшесі Комиссияның жұмысшы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Аттестаттау (қайта аттестаттау) үшін өтінім беруші Комиссияға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үлгідегі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өтінім берушінің жеке басын куәландыратын құжаттың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өтінім берушінің осы Ереженің 4-тармағында баяндалған біліктілік талаптарға сәйкестігін растайтын құжаттардың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Қазақстан Республикасы Ауыл шаруашылығы министрінің 2009.12.08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өтінім берушіден аттестаттауға (қайта аттестаттауға) өтініш түскен күннен бастап 15 (он бес) күнтізбелік күн ішінде тапсырылған құжаттарды зерделейді және осы Ереженің 6-тармағында көрсетілген барлық құжаттар бар болса, өтінім берушіге аттестаттау жүргізу күні мен орнын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Тұқым сарапшысы мәртебесін беру үшін аттестаттау (қайта аттестаттау) туралы өтінішті қаралудың жалпы мерзімі отыз күнтізбелік күннен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сұхбаттасу өткізіп және тапсырылған құжаттарды зерделеп өтінім берушінің тұқым сарапшысы мәртебесіне сәйкестігі немесе сәйкес еместігі туралы көпшілік дауыспен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Комиссияның шешімі хаттама түрінде рәсімделеді, оған Комиссияның барлық мүшелері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Комиссияның оң қорытындысын алған өтінім берушіге облыстың жергілікті атқарушы органның бұйрығымен тұқым сарапшысы мәртебесі беріледі және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аттестаттау туралы куәлік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Ереженің 4-тармағында көрсетілген біліктілік талаптарға сәйкес келмеген және сұхбаттасу барысында теріс қорытынды алған өтінім берушілерге облыстың жергілікті атқарушы органы осы Ереженің 8-тармағында көрсетілген мерзім ішінде аттестаттау туралы куәлікті беруден бас тартудың себептері жөнінде жазбаша түрде дәлелді жауап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шешімі белгіленген заңнамалық тәртіппен шағымданылуы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Тұқым сарапшысы мәртебесі берілгеннен кейін бес жұмыс күн ішінде облыстың жергілікті атқарушы органы Қазақстан Республикасы Ауыл шаруашылығы министрлігіне тиісті ақпарат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Тұқым сарапшыларын қайта аттестаттау үш жылда бір рет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Қайта аттестаттауға өтінішті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байқаудан өткізуші аттестаттау туралы куәлігінің қолдануы бітуіне отыз күнтізбелік күннен кем емес мерзімі ішінде беруге тиіс.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Тұқым сарапшыларын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аттестаттау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қаланың, астананың) ауыл шаруашылығы саласындағы                           жергілікті атқарушы органының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тұлғаның тегі, аты, әкесінің аты)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Аттестаттау (қайта аттестаттау) жүргізуді және тұқым сарапшысы мәртебесін беруді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тұлға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Мекен-жайы:_________________________________________________________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(индексі, қаласы (ауылы), ауданы, облысы, көшесі, үйдің N, телефоны)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құжаттар: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(тұқым сарапшыларын аттестаттау Ережесінің 6-тармағына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20__жылғы "__"_______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қарастыруға 200__ жылғы "__"___________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(өтінішті қабылдаған жауапты тұлғаның тегі, аты, әкесінің аты, қолы) 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Тұқым сарапшыларын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аттестаттау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2-қосымша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туралы куәлік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қаланың, астананың) ауыл шаруашылығы саласындағы жергілікті атқарушы органының_______________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200__жылғы "__"_____________________ N бұйрығы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өсімдіктері тұқымдарының сорттық және себу сапасына сараптама жүргізу құқығына тұқым сарапшысы мәртебесі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_____________________________________________________________берілді.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қаланың, астананың) ауыл шаруашылығы саласындағы жергілікті атқарушы органының басшысының Т.А.Ә.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    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Лауазымы_____________________________________________________________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күні: 20__ жылғы "__"________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20___жылғы "__"_________ дейін күші бар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