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1ec4" w14:textId="d0b1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Кәсіпкерлік қызметтің жекелеген түрлеріне арналған тіркелген жиынтық салық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ОҚО Шымкент қалалық мәслихатының 2008 жылғы 14 сәуірдегі N 9/81-4С шешімі. Шымкент қаласының Әділет басқармасында 2008 жылғы 27 мамырда N 14-1-76 тіркелді. Күші жойылды - ОҚО Шымкент қалалық мәслихатының 2009 жылғы 20 ақпандағы N 18/183-4с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Күші жойылды - ОҚО Шымкент қалалық мәслихатының 2009.02.20 N 18/183-4с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12 маусымдағы "Салық және бюджетке төленетін басқа да міндетті төлемдер туралы"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 xml:space="preserve">394-бабына 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қаңтарындағы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6-бабы 1-тармағы 15) тармақшасына, Қазақстан Республикасы Үкіметінің 2006 жылдың 23 қазанындағы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1016 </w:t>
      </w:r>
      <w:r>
        <w:rPr>
          <w:rFonts w:ascii="Times New Roman"/>
          <w:b w:val="false"/>
          <w:i w:val="false"/>
          <w:color w:val="000000"/>
          <w:sz w:val="28"/>
        </w:rPr>
        <w:t xml:space="preserve">"Тіркелген жиынтық салықтың ең төменгі және ең жоғары базалық ставкаларының мөлшерін бекіту туралы" қаулысына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қосымшасына сәйкес, қызметін Шымкент қаласының аумағында жүзеге асыратын салық төлеушілер үшін кәсіпкерлік қызметтің жекелеген түрлеріне арналған тіркелген жиынтық салық ставкалары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"Ойын бизнесі объектілеріне арналған акциздер және кәсіпкерлік қызметтің жекелеген түрлеріне арналған тіркелген жиынтық салық ставкалары туралы" қалалық мәслихаттың 2006 жылдың 24 наурызындағы N 27/242-3с (нормативтік құқықтық актілердің мемлекеттік тіркеу тізілімінде N 14-1-28 тіркелген, 2006 жылдың 14 сәуірінде "Шымкент келбеті", "Панорама Шымкента" газеттерінде жарияланған) шешімі күшін жойды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 ресми жарияланған күннен кейін он күнтізбелік күн өткен соң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хатшысы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14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9/81-4с шешіміне қосымша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Шымкент қаласының аумағында </w:t>
      </w:r>
      <w:r>
        <w:br/>
      </w:r>
      <w:r>
        <w:rPr>
          <w:rFonts w:ascii="Times New Roman"/>
          <w:b/>
          <w:i w:val="false"/>
          <w:color w:val="000000"/>
        </w:rPr>
        <w:t xml:space="preserve">
жүзеге асыратын салық төлеушілер үшін кәсіпкерлік қызметтің жекелеген түрлеріне арналған тіркелген жиынтық салық ставкалары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573"/>
        <w:gridCol w:w="421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объектісінің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тіркелген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ставкасы (АЕК)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ойыншымен ойын өткізуге арналған, ақшасыз ұтыс ойын автоматы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Біреуден артық ойыншылардың қатысуымен ойын өткізуге  арналған, ақшасыз ұтыс ойын автоматы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өткізу үшін  пайдаланылатын жеке   компьютер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жолы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Бильярд үстелі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