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02d2" w14:textId="4260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және ата-анасының қамқорлығынсыз қалған балаларды өңірлік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 58 қаулысы. Қостанай облысының Әділет департаментінде 2008 жылғы 11 наурызда № 3597 тіркелді. Күші жойылды - Қостанай облысы әкімдігінің 2010 жылғы 13 қыркүйектегі № 336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2010.09.13 № 336 (қаулы қол қойылған күнінен бастап қолданысқа енгізіледі) қаулысымен.</w:t>
      </w:r>
      <w:r>
        <w:br/>
      </w: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қаулыcына орай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"Жетім балаларды және ата-анасының қамқорлығынсыз қалған балаларды өңірлік есепке қою"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қаңтардағы   </w:t>
      </w:r>
      <w:r>
        <w:br/>
      </w:r>
      <w:r>
        <w:rPr>
          <w:rFonts w:ascii="Times New Roman"/>
          <w:b w:val="false"/>
          <w:i w:val="false"/>
          <w:color w:val="000000"/>
          <w:sz w:val="28"/>
        </w:rPr>
        <w:t xml:space="preserve">
№ 58 қаулысымен бекітілген  </w:t>
      </w:r>
    </w:p>
    <w:p>
      <w:pPr>
        <w:spacing w:after="0"/>
        <w:ind w:left="0"/>
        <w:jc w:val="both"/>
      </w:pPr>
      <w:r>
        <w:rPr>
          <w:rFonts w:ascii="Times New Roman"/>
          <w:b/>
          <w:i w:val="false"/>
          <w:color w:val="000080"/>
          <w:sz w:val="28"/>
        </w:rPr>
        <w:t>"Жетім балаларды және ата-анасының</w:t>
      </w:r>
      <w:r>
        <w:br/>
      </w:r>
      <w:r>
        <w:rPr>
          <w:rFonts w:ascii="Times New Roman"/>
          <w:b w:val="false"/>
          <w:i w:val="false"/>
          <w:color w:val="000000"/>
          <w:sz w:val="28"/>
        </w:rPr>
        <w:t>
</w:t>
      </w:r>
      <w:r>
        <w:rPr>
          <w:rFonts w:ascii="Times New Roman"/>
          <w:b/>
          <w:i w:val="false"/>
          <w:color w:val="000080"/>
          <w:sz w:val="28"/>
        </w:rPr>
        <w:t>қамқорлығынсыз қалған балаларды өңірлік есепке қою"</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xml:space="preserve">      1. Мемлекеттік қызметтің анықтамасы: "Жетім балаларды және ата-анасының </w:t>
      </w:r>
      <w:r>
        <w:br/>
      </w:r>
      <w:r>
        <w:rPr>
          <w:rFonts w:ascii="Times New Roman"/>
          <w:b w:val="false"/>
          <w:i w:val="false"/>
          <w:color w:val="000000"/>
          <w:sz w:val="28"/>
        </w:rPr>
        <w:t xml:space="preserve">
қамқорлығынсыз қалған балаларды өңірлік есепке қою". </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xml:space="preserve">
      3. Қызметтің осы түрі "Қазақстан Республикасындағы баланың құқығы туралы" Қазақстан Республикасы Заңының </w:t>
      </w:r>
      <w:r>
        <w:rPr>
          <w:rFonts w:ascii="Times New Roman"/>
          <w:b w:val="false"/>
          <w:i w:val="false"/>
          <w:color w:val="000000"/>
          <w:sz w:val="28"/>
        </w:rPr>
        <w:t>101 бабының</w:t>
      </w:r>
      <w:r>
        <w:rPr>
          <w:rFonts w:ascii="Times New Roman"/>
          <w:b w:val="false"/>
          <w:i w:val="false"/>
          <w:color w:val="000000"/>
          <w:sz w:val="28"/>
        </w:rPr>
        <w:t xml:space="preserve"> 3 тармағы, "Қазақстан Республикасының қорғаншылық және қамқоршылық органдары туралы және Патронат туралы ережелерді және Ата-анасының</w:t>
      </w:r>
      <w:r>
        <w:br/>
      </w:r>
      <w:r>
        <w:rPr>
          <w:rFonts w:ascii="Times New Roman"/>
          <w:b w:val="false"/>
          <w:i w:val="false"/>
          <w:color w:val="000000"/>
          <w:sz w:val="28"/>
        </w:rPr>
        <w:t xml:space="preserve">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"Ата-анасының қамқорлығысыз қалған балаларды орталықтандырған есепке алуды ұйымдастыру </w:t>
      </w:r>
      <w:r>
        <w:rPr>
          <w:rFonts w:ascii="Times New Roman"/>
          <w:b w:val="false"/>
          <w:i w:val="false"/>
          <w:color w:val="000000"/>
          <w:sz w:val="28"/>
        </w:rPr>
        <w:t xml:space="preserve">Ережесінің" </w:t>
      </w:r>
      <w:r>
        <w:rPr>
          <w:rFonts w:ascii="Times New Roman"/>
          <w:b w:val="false"/>
          <w:i w:val="false"/>
          <w:color w:val="000000"/>
          <w:sz w:val="28"/>
        </w:rPr>
        <w:t>2 тармағының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"Қостанай облыстық Білім департаменті" мемлекеттік мекемесі өзге субъектілердің қатысуынсыз қызмет көрсетеді. Қызмет көрсететін мекенжайы: Қостанай қаласы, Әл-Фараби көшесі, 56 үй, 312 кабинет, www.edu-kost.kz</w:t>
      </w:r>
      <w:r>
        <w:br/>
      </w:r>
      <w:r>
        <w:rPr>
          <w:rFonts w:ascii="Times New Roman"/>
          <w:b w:val="false"/>
          <w:i w:val="false"/>
          <w:color w:val="000000"/>
          <w:sz w:val="28"/>
        </w:rPr>
        <w:t xml:space="preserve">
      5. Мемлекеттік қызмет көрсетудің аяқтау нысаны (нәтижесі) жетім балаларды және ата-анасының қамқорлығынсыз қалған балаларды өңірлік есепке қою болып табылады. </w:t>
      </w:r>
      <w:r>
        <w:br/>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мерзімдері - 1 күннің ішінде;</w:t>
      </w:r>
      <w:r>
        <w:br/>
      </w:r>
      <w:r>
        <w:rPr>
          <w:rFonts w:ascii="Times New Roman"/>
          <w:b w:val="false"/>
          <w:i w:val="false"/>
          <w:color w:val="000000"/>
          <w:sz w:val="28"/>
        </w:rPr>
        <w:t>
      2) қажетті құжаттарды тапсыру кезінде кезек күтуге рұқсат берілген ең ұзақ уақыт - 40 минуттан асырмау;</w:t>
      </w:r>
      <w:r>
        <w:br/>
      </w:r>
      <w:r>
        <w:rPr>
          <w:rFonts w:ascii="Times New Roman"/>
          <w:b w:val="false"/>
          <w:i w:val="false"/>
          <w:color w:val="000000"/>
          <w:sz w:val="28"/>
        </w:rPr>
        <w:t>
      3) құжаттарды алған кезде кезек күтуге рұқсат берілген ең ұзақ уақыт - 40 минут.</w:t>
      </w:r>
      <w:r>
        <w:br/>
      </w:r>
      <w:r>
        <w:rPr>
          <w:rFonts w:ascii="Times New Roman"/>
          <w:b w:val="false"/>
          <w:i w:val="false"/>
          <w:color w:val="000000"/>
          <w:sz w:val="28"/>
        </w:rPr>
        <w:t>
      8. Азаматтарға анықтама тегін беріледі.</w:t>
      </w:r>
      <w:r>
        <w:br/>
      </w:r>
      <w:r>
        <w:rPr>
          <w:rFonts w:ascii="Times New Roman"/>
          <w:b w:val="false"/>
          <w:i w:val="false"/>
          <w:color w:val="000000"/>
          <w:sz w:val="28"/>
        </w:rPr>
        <w:t>
      9. "Жетім балаларды және ата-анасының қамқорлығынсыз қалған балаларды өңірлік есепке қою" мемлекеттік қызмет көрсетудің стандарты білім беру департаментінің мекен жайы Қостанай қаласы, Әл-Фараби көшесі, 56 үй, 312 кабинетінде, стандарты білім беру департаментінің сайтында www.edu-kost.kz., көрсетіліп орналастырылады.</w:t>
      </w:r>
      <w:r>
        <w:br/>
      </w:r>
      <w:r>
        <w:rPr>
          <w:rFonts w:ascii="Times New Roman"/>
          <w:b w:val="false"/>
          <w:i w:val="false"/>
          <w:color w:val="000000"/>
          <w:sz w:val="28"/>
        </w:rPr>
        <w:t>
      10. Жұмыс кестесі: жұмыс күндері - сағат 09.00-ден 18.00-ге дейін,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w:t>
      </w:r>
      <w:r>
        <w:br/>
      </w:r>
      <w:r>
        <w:rPr>
          <w:rFonts w:ascii="Times New Roman"/>
          <w:b w:val="false"/>
          <w:i w:val="false"/>
          <w:color w:val="000000"/>
          <w:sz w:val="28"/>
        </w:rPr>
        <w:t xml:space="preserve">
      11. Азаматтарды, мүмкіндіктері шектеулі азаматтарды қабылдайтын тұтынушыларымен жұмыс істеуге бейімделген, күту үшін және қажетті құжаттарды дайындауға, өрт </w:t>
      </w:r>
      <w:r>
        <w:br/>
      </w:r>
      <w:r>
        <w:rPr>
          <w:rFonts w:ascii="Times New Roman"/>
          <w:b w:val="false"/>
          <w:i w:val="false"/>
          <w:color w:val="000000"/>
          <w:sz w:val="28"/>
        </w:rPr>
        <w:t>
қауіпсіздігінен қорғануға қолайлы жағдайлар жасалған.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қажетті құжаттардың тізбесі:</w:t>
      </w:r>
      <w:r>
        <w:br/>
      </w:r>
      <w:r>
        <w:rPr>
          <w:rFonts w:ascii="Times New Roman"/>
          <w:b w:val="false"/>
          <w:i w:val="false"/>
          <w:color w:val="000000"/>
          <w:sz w:val="28"/>
        </w:rPr>
        <w:t>
      - баланың анкетасы.</w:t>
      </w:r>
      <w:r>
        <w:br/>
      </w:r>
      <w:r>
        <w:rPr>
          <w:rFonts w:ascii="Times New Roman"/>
          <w:b w:val="false"/>
          <w:i w:val="false"/>
          <w:color w:val="000000"/>
          <w:sz w:val="28"/>
        </w:rPr>
        <w:t>
      Жетім балаларды және ата-анасының қамқорлығынсыз қалған балаларды өңірлік есепке қою үшін анкетаның қабылдауын Қостанай облыстық білім департаменті жүзеге асырады.</w:t>
      </w:r>
      <w:r>
        <w:br/>
      </w:r>
      <w:r>
        <w:rPr>
          <w:rFonts w:ascii="Times New Roman"/>
          <w:b w:val="false"/>
          <w:i w:val="false"/>
          <w:color w:val="000000"/>
          <w:sz w:val="28"/>
        </w:rPr>
        <w:t>
      13. Мемлекеттік қызметті алу үшін толтырылатын бланкі берілмеген.</w:t>
      </w:r>
      <w:r>
        <w:br/>
      </w:r>
      <w:r>
        <w:rPr>
          <w:rFonts w:ascii="Times New Roman"/>
          <w:b w:val="false"/>
          <w:i w:val="false"/>
          <w:color w:val="000000"/>
          <w:sz w:val="28"/>
        </w:rPr>
        <w:t xml:space="preserve">
      14. Мемлекеттік қызметті алу үшін тапсырылатын құжаттар мен арызды қабылдайтын жауапты адамның мекен-жайы, кабинетінің нөмірі Қостанай қаласы, Әл-Фараби көшесі, 56 үй, 312 кабинет. </w:t>
      </w:r>
      <w:r>
        <w:br/>
      </w:r>
      <w:r>
        <w:rPr>
          <w:rFonts w:ascii="Times New Roman"/>
          <w:b w:val="false"/>
          <w:i w:val="false"/>
          <w:color w:val="000000"/>
          <w:sz w:val="28"/>
        </w:rPr>
        <w:t>
      15. Қорғаншылық және қамқоршылық органының өкілі мемлекеттік қызметті алу үшін барлық қажетті құжаттарды тапсырғанын растайтын құжат анықтама берудің өтінімдерін тіркеу журналындағы жазба (белгі) және мемлекеттік құжаттарды алатын күні көрсетілген талон болып табылады.</w:t>
      </w:r>
      <w:r>
        <w:br/>
      </w:r>
      <w:r>
        <w:rPr>
          <w:rFonts w:ascii="Times New Roman"/>
          <w:b w:val="false"/>
          <w:i w:val="false"/>
          <w:color w:val="000000"/>
          <w:sz w:val="28"/>
        </w:rPr>
        <w:t xml:space="preserve">
      16. Мемлекеттік қызмет көрсетудің нәтижесі Қорғаншылық және қамқоршылық органының өкілі білім департаментіне жеке келгенде ұсынылады. Қызмет көрсетудің соңғы нәтижесін БД жауапты тұлғасы 14 т. көрсетілген мекен жай бойынша береді. </w:t>
      </w:r>
      <w:r>
        <w:br/>
      </w:r>
      <w:r>
        <w:rPr>
          <w:rFonts w:ascii="Times New Roman"/>
          <w:b w:val="false"/>
          <w:i w:val="false"/>
          <w:color w:val="000000"/>
          <w:sz w:val="28"/>
        </w:rPr>
        <w:t>
      17. Мемлекеттік қызмет көрсетуді тоқтата тұру немесе</w:t>
      </w:r>
      <w:r>
        <w:br/>
      </w:r>
      <w:r>
        <w:rPr>
          <w:rFonts w:ascii="Times New Roman"/>
          <w:b w:val="false"/>
          <w:i w:val="false"/>
          <w:color w:val="000000"/>
          <w:sz w:val="28"/>
        </w:rPr>
        <w:t xml:space="preserve">
мемлекеттік қызметті ұсынудан бас тартудың негізі бала бірінші рет есепке тіркелмеген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"Жетім балаларды және ата-анасының қамқорлығынсыз қалған балаларды өңірлік есепке қою" мемлекеттік қызмет көрсету нәтижелері осы Стандарттың қосымшасына сәйкес сапа және қол жетімділік көрсеткіштері 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түсіндіру және шағым дайындауға жәрдем көрсету қызметтері Қостанай қаласы, Әл-Фараби көшесі, 56 үй, білім департаментінің 212 кабинетінде, e-mail: odo@freemail.ru көрсетіледі.</w:t>
      </w:r>
      <w:r>
        <w:br/>
      </w:r>
      <w:r>
        <w:rPr>
          <w:rFonts w:ascii="Times New Roman"/>
          <w:b w:val="false"/>
          <w:i w:val="false"/>
          <w:color w:val="000000"/>
          <w:sz w:val="28"/>
        </w:rPr>
        <w:t>
      22. Шағым пошта арқылы Қостанай қаласы, Әл-Фараби көшесі, 56 үй, немесе әдейі білім департаментінің 212 кабинетінде кеңсе арқылы және электронды пошта e-mail: odo@freemail.ru, Қостанай облысы әкімдігіне akim@kostanay.kz. жұмыс күндері беріледі.</w:t>
      </w:r>
      <w:r>
        <w:br/>
      </w:r>
      <w:r>
        <w:rPr>
          <w:rFonts w:ascii="Times New Roman"/>
          <w:b w:val="false"/>
          <w:i w:val="false"/>
          <w:color w:val="000000"/>
          <w:sz w:val="28"/>
        </w:rPr>
        <w:t>
      Қазақстан Республикасының заңнамасында бекітілген тәртіппен берілген жолдаулар міндетті түрде қабылдауға, тіркеуге, есепке алуға және қаралуға жатады.</w:t>
      </w:r>
      <w:r>
        <w:br/>
      </w:r>
      <w:r>
        <w:rPr>
          <w:rFonts w:ascii="Times New Roman"/>
          <w:b w:val="false"/>
          <w:i w:val="false"/>
          <w:color w:val="000000"/>
          <w:sz w:val="28"/>
        </w:rPr>
        <w:t>
      23. Берілген шағымға жауап алатын мерзім мен орынды, шағымның қаралу барысы туралы мағлұматты Қостанай қаласы, Әл-Фараби көшесі, 56 үй білім департаментінде 312 кабинетінен алуға болады. Шағымды қарастыру барысы туралы білуге болатын тұлғаның, арызды қабылдаған адамның телефон номері, берілген күні, уақыты, аты-жөні туралы мағлұмат жазылған арызданушыға берілетін талон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Білім департаменті басшысының және орынбасарының жұмыс мен қабылдау кестесі жұмыс күндері - сағат 09.00-ден 18.00-ге дейін, үзіліс - сағат 13.00-ден 14.00-ге дейін, демалыс күндері - сенбі, жексенбі, байланыс телефондары: 8 (7142) 57-53-10, 57-53-13. Мекенжайы Қостанай қ. Әл-Фараби даңғылы, 56, жоғарыда тұрған ұйым: Қостанай облысының әкімдігі, Қостанай қаласы, Әл-Фараби даңғылы, 66, e-mail: akim@kostanay.kz. Сайт: www.kostanay.kz.</w:t>
      </w:r>
      <w:r>
        <w:br/>
      </w:r>
      <w:r>
        <w:rPr>
          <w:rFonts w:ascii="Times New Roman"/>
          <w:b w:val="false"/>
          <w:i w:val="false"/>
          <w:color w:val="000000"/>
          <w:sz w:val="28"/>
        </w:rPr>
        <w:t>
      25. Жетім балаларды және ата-анасының қамқорлығынсыз қалған балаларды өңірлік есепке қою мәселесі бойынша қосымша ақпаратты Қостанай облысы білім беру департаментінен мына мекенжай бойынша алуға болады: Қостанай қаласы, Әл-Фараби даңғылы, 56, 312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"Жетім балаларды және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өңірлік есепке қою" мемлекеттік    </w:t>
      </w:r>
      <w:r>
        <w:br/>
      </w:r>
      <w:r>
        <w:rPr>
          <w:rFonts w:ascii="Times New Roman"/>
          <w:b w:val="false"/>
          <w:i w:val="false"/>
          <w:color w:val="000000"/>
          <w:sz w:val="28"/>
        </w:rPr>
        <w:t xml:space="preserve">
қызмет көрсетудің стандартына қосымша  </w:t>
      </w:r>
    </w:p>
    <w:p>
      <w:pPr>
        <w:spacing w:after="0"/>
        <w:ind w:left="0"/>
        <w:jc w:val="both"/>
      </w:pPr>
      <w:r>
        <w:rPr>
          <w:rFonts w:ascii="Times New Roman"/>
          <w:b/>
          <w:i w:val="false"/>
          <w:color w:val="000080"/>
          <w:sz w:val="28"/>
        </w:rPr>
        <w:t>Кесте.</w:t>
      </w:r>
      <w:r>
        <w:br/>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2613"/>
        <w:gridCol w:w="2533"/>
        <w:gridCol w:w="2553"/>
      </w:tblGrid>
      <w:tr>
        <w:trPr>
          <w:trHeight w:val="126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w:t>
            </w:r>
            <w:r>
              <w:br/>
            </w:r>
            <w:r>
              <w:rPr>
                <w:rFonts w:ascii="Times New Roman"/>
                <w:b w:val="false"/>
                <w:i w:val="false"/>
                <w:color w:val="000000"/>
                <w:sz w:val="20"/>
              </w:rPr>
              <w:t>
қолжетімділік</w:t>
            </w:r>
            <w:r>
              <w:br/>
            </w:r>
            <w:r>
              <w:rPr>
                <w:rFonts w:ascii="Times New Roman"/>
                <w:b w:val="false"/>
                <w:i w:val="false"/>
                <w:color w:val="000000"/>
                <w:sz w:val="20"/>
              </w:rPr>
              <w:t>
көрсеткіштері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w:t>
            </w:r>
            <w:r>
              <w:br/>
            </w:r>
            <w:r>
              <w:rPr>
                <w:rFonts w:ascii="Times New Roman"/>
                <w:b w:val="false"/>
                <w:i w:val="false"/>
                <w:color w:val="000000"/>
                <w:sz w:val="20"/>
              </w:rPr>
              <w:t>
мәні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Уақытылылық</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бекітілген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w:t>
            </w:r>
            <w:r>
              <w:br/>
            </w:r>
            <w:r>
              <w:rPr>
                <w:rFonts w:ascii="Times New Roman"/>
                <w:b w:val="false"/>
                <w:i w:val="false"/>
                <w:color w:val="000000"/>
                <w:sz w:val="20"/>
              </w:rPr>
              <w:t>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w:t>
            </w:r>
            <w:r>
              <w:br/>
            </w:r>
            <w:r>
              <w:rPr>
                <w:rFonts w:ascii="Times New Roman"/>
                <w:b w:val="false"/>
                <w:i w:val="false"/>
                <w:color w:val="000000"/>
                <w:sz w:val="20"/>
              </w:rPr>
              <w:t>
минуттан аспайтын</w:t>
            </w:r>
            <w:r>
              <w:br/>
            </w:r>
            <w:r>
              <w:rPr>
                <w:rFonts w:ascii="Times New Roman"/>
                <w:b w:val="false"/>
                <w:i w:val="false"/>
                <w:color w:val="000000"/>
                <w:sz w:val="20"/>
              </w:rPr>
              <w:t xml:space="preserve">
уақыт күткен </w:t>
            </w:r>
            <w:r>
              <w:br/>
            </w:r>
            <w:r>
              <w:rPr>
                <w:rFonts w:ascii="Times New Roman"/>
                <w:b w:val="false"/>
                <w:i w:val="false"/>
                <w:color w:val="000000"/>
                <w:sz w:val="20"/>
              </w:rPr>
              <w:t>
тұтынушылардың %</w:t>
            </w:r>
            <w:r>
              <w:br/>
            </w:r>
            <w:r>
              <w:rPr>
                <w:rFonts w:ascii="Times New Roman"/>
                <w:b w:val="false"/>
                <w:i w:val="false"/>
                <w:color w:val="000000"/>
                <w:sz w:val="20"/>
              </w:rPr>
              <w:t xml:space="preserve">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w:t>
            </w:r>
            <w:r>
              <w:br/>
            </w:r>
            <w:r>
              <w:rPr>
                <w:rFonts w:ascii="Times New Roman"/>
                <w:b w:val="false"/>
                <w:i w:val="false"/>
                <w:color w:val="000000"/>
                <w:sz w:val="20"/>
              </w:rPr>
              <w:t>
ұсыну үдерісінің</w:t>
            </w:r>
            <w:r>
              <w:br/>
            </w:r>
            <w:r>
              <w:rPr>
                <w:rFonts w:ascii="Times New Roman"/>
                <w:b w:val="false"/>
                <w:i w:val="false"/>
                <w:color w:val="000000"/>
                <w:sz w:val="20"/>
              </w:rPr>
              <w:t>
сапасымен</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w:t>
            </w:r>
            <w:r>
              <w:br/>
            </w:r>
            <w:r>
              <w:rPr>
                <w:rFonts w:ascii="Times New Roman"/>
                <w:b w:val="false"/>
                <w:i w:val="false"/>
                <w:color w:val="000000"/>
                <w:sz w:val="20"/>
              </w:rPr>
              <w:t>
дұрыс ресімдеген</w:t>
            </w:r>
            <w:r>
              <w:br/>
            </w:r>
            <w:r>
              <w:rPr>
                <w:rFonts w:ascii="Times New Roman"/>
                <w:b w:val="false"/>
                <w:i w:val="false"/>
                <w:color w:val="000000"/>
                <w:sz w:val="20"/>
              </w:rPr>
              <w:t>
жағдайыдың %</w:t>
            </w:r>
            <w:r>
              <w:br/>
            </w:r>
            <w:r>
              <w:rPr>
                <w:rFonts w:ascii="Times New Roman"/>
                <w:b w:val="false"/>
                <w:i w:val="false"/>
                <w:color w:val="000000"/>
                <w:sz w:val="20"/>
              </w:rPr>
              <w:t>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w:t>
            </w:r>
            <w:r>
              <w:br/>
            </w:r>
            <w:r>
              <w:rPr>
                <w:rFonts w:ascii="Times New Roman"/>
                <w:b w:val="false"/>
                <w:i w:val="false"/>
                <w:color w:val="000000"/>
                <w:sz w:val="20"/>
              </w:rPr>
              <w:t xml:space="preserve">
ұсыну </w:t>
            </w:r>
            <w:r>
              <w:br/>
            </w:r>
            <w:r>
              <w:rPr>
                <w:rFonts w:ascii="Times New Roman"/>
                <w:b w:val="false"/>
                <w:i w:val="false"/>
                <w:color w:val="000000"/>
                <w:sz w:val="20"/>
              </w:rPr>
              <w:t>
тәртібі туралы</w:t>
            </w:r>
            <w:r>
              <w:br/>
            </w:r>
            <w:r>
              <w:rPr>
                <w:rFonts w:ascii="Times New Roman"/>
                <w:b w:val="false"/>
                <w:i w:val="false"/>
                <w:color w:val="000000"/>
                <w:sz w:val="20"/>
              </w:rPr>
              <w:t>
ақпаратқа және</w:t>
            </w:r>
            <w:r>
              <w:br/>
            </w:r>
            <w:r>
              <w:rPr>
                <w:rFonts w:ascii="Times New Roman"/>
                <w:b w:val="false"/>
                <w:i w:val="false"/>
                <w:color w:val="000000"/>
                <w:sz w:val="20"/>
              </w:rPr>
              <w:t xml:space="preserve">
сапасына </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xml:space="preserve">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бірінші реттен тапсырған </w:t>
            </w:r>
            <w:r>
              <w:br/>
            </w:r>
            <w:r>
              <w:rPr>
                <w:rFonts w:ascii="Times New Roman"/>
                <w:b w:val="false"/>
                <w:i w:val="false"/>
                <w:color w:val="000000"/>
                <w:sz w:val="20"/>
              </w:rPr>
              <w:t>
оқиғалардың %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w:t>
            </w:r>
            <w:r>
              <w:br/>
            </w:r>
            <w:r>
              <w:rPr>
                <w:rFonts w:ascii="Times New Roman"/>
                <w:b w:val="false"/>
                <w:i w:val="false"/>
                <w:color w:val="000000"/>
                <w:sz w:val="20"/>
              </w:rPr>
              <w:t>
арқылы қолжетімді</w:t>
            </w:r>
            <w:r>
              <w:br/>
            </w:r>
            <w:r>
              <w:rPr>
                <w:rFonts w:ascii="Times New Roman"/>
                <w:b w:val="false"/>
                <w:i w:val="false"/>
                <w:color w:val="000000"/>
                <w:sz w:val="20"/>
              </w:rPr>
              <w:t>
қызметтердің</w:t>
            </w:r>
            <w:r>
              <w:br/>
            </w:r>
            <w:r>
              <w:rPr>
                <w:rFonts w:ascii="Times New Roman"/>
                <w:b w:val="false"/>
                <w:i w:val="false"/>
                <w:color w:val="000000"/>
                <w:sz w:val="20"/>
              </w:rPr>
              <w:t>
ақпарат %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w:t>
            </w:r>
            <w:r>
              <w:br/>
            </w:r>
            <w:r>
              <w:rPr>
                <w:rFonts w:ascii="Times New Roman"/>
                <w:b w:val="false"/>
                <w:i w:val="false"/>
                <w:color w:val="000000"/>
                <w:sz w:val="20"/>
              </w:rPr>
              <w:t>
осы түрі бойынша</w:t>
            </w:r>
            <w:r>
              <w:br/>
            </w:r>
            <w:r>
              <w:rPr>
                <w:rFonts w:ascii="Times New Roman"/>
                <w:b w:val="false"/>
                <w:i w:val="false"/>
                <w:color w:val="000000"/>
                <w:sz w:val="20"/>
              </w:rPr>
              <w:t>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w:t>
            </w:r>
            <w:r>
              <w:br/>
            </w:r>
            <w:r>
              <w:rPr>
                <w:rFonts w:ascii="Times New Roman"/>
                <w:b w:val="false"/>
                <w:i w:val="false"/>
                <w:color w:val="000000"/>
                <w:sz w:val="20"/>
              </w:rPr>
              <w:t>
жалпы санына</w:t>
            </w:r>
            <w:r>
              <w:br/>
            </w:r>
            <w:r>
              <w:rPr>
                <w:rFonts w:ascii="Times New Roman"/>
                <w:b w:val="false"/>
                <w:i w:val="false"/>
                <w:color w:val="000000"/>
                <w:sz w:val="20"/>
              </w:rPr>
              <w:t>
негізделген</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w:t>
            </w:r>
            <w:r>
              <w:br/>
            </w:r>
            <w:r>
              <w:rPr>
                <w:rFonts w:ascii="Times New Roman"/>
                <w:b w:val="false"/>
                <w:i w:val="false"/>
                <w:color w:val="000000"/>
                <w:sz w:val="20"/>
              </w:rPr>
              <w:t>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w:t>
            </w:r>
            <w:r>
              <w:br/>
            </w:r>
            <w:r>
              <w:rPr>
                <w:rFonts w:ascii="Times New Roman"/>
                <w:b w:val="false"/>
                <w:i w:val="false"/>
                <w:color w:val="000000"/>
                <w:sz w:val="20"/>
              </w:rPr>
              <w:t>
%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мерзімдерімен</w:t>
            </w:r>
            <w:r>
              <w:br/>
            </w:r>
            <w:r>
              <w:rPr>
                <w:rFonts w:ascii="Times New Roman"/>
                <w:b w:val="false"/>
                <w:i w:val="false"/>
                <w:color w:val="000000"/>
                <w:sz w:val="20"/>
              </w:rPr>
              <w:t>
қанағаттанған</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қызметкерлердің</w:t>
            </w:r>
            <w:r>
              <w:br/>
            </w:r>
            <w:r>
              <w:rPr>
                <w:rFonts w:ascii="Times New Roman"/>
                <w:b w:val="false"/>
                <w:i w:val="false"/>
                <w:color w:val="000000"/>
                <w:sz w:val="20"/>
              </w:rPr>
              <w:t>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