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a136" w14:textId="b70a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портфелін беру ережесін бекіту туралы" 2006 жылғы 25 наурыздағы N 86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ақпандағы N 22 Қаулысы. Қазақстан Республикасының Әділет министрлігінде 2008 жылғы 31 наурызда Нормативтік құқықтық кесімдерді мемлекеттік тіркеудің тізіліміне N 5176 болып енгізілді. Күші жойылды - Қазақстан Республикасы Қаржы нарығын және қаржы ұйымдарын реттеу мен қадағалау агенттігі Басқармасының 2010 жылғы 29 қарашадағы № 171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2010.11.29 </w:t>
      </w:r>
      <w:r>
        <w:rPr>
          <w:rFonts w:ascii="Times New Roman"/>
          <w:b w:val="false"/>
          <w:i w:val="false"/>
          <w:color w:val="ff0000"/>
          <w:sz w:val="28"/>
        </w:rPr>
        <w:t>№ 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Сақтандыру (қайта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Агенттік Басқармасының»"Сақтандыру портфелін беру ережесін бекіту туралы" 2006 жылғы 25 наурыздағы N 86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4209 тіркелген) мынадай толықтыру енгізілсін: </w:t>
      </w:r>
      <w:r>
        <w:br/>
      </w:r>
      <w:r>
        <w:rPr>
          <w:rFonts w:ascii="Times New Roman"/>
          <w:b w:val="false"/>
          <w:i w:val="false"/>
          <w:color w:val="000000"/>
          <w:sz w:val="28"/>
        </w:rPr>
        <w:t xml:space="preserve">
      көрсетілген қаулымен бекітілген Сақтандыру портфелін беру ережесіне: </w:t>
      </w:r>
    </w:p>
    <w:bookmarkEnd w:id="1"/>
    <w:bookmarkStart w:name="z3" w:id="2"/>
    <w:p>
      <w:pPr>
        <w:spacing w:after="0"/>
        <w:ind w:left="0"/>
        <w:jc w:val="both"/>
      </w:pPr>
      <w:r>
        <w:rPr>
          <w:rFonts w:ascii="Times New Roman"/>
          <w:b w:val="false"/>
          <w:i w:val="false"/>
          <w:color w:val="000000"/>
          <w:sz w:val="28"/>
        </w:rPr>
        <w:t xml:space="preserve">
      мынадай редакциядағы 9-1 тармақпен толықтырылсын: </w:t>
      </w:r>
      <w:r>
        <w:br/>
      </w:r>
      <w:r>
        <w:rPr>
          <w:rFonts w:ascii="Times New Roman"/>
          <w:b w:val="false"/>
          <w:i w:val="false"/>
          <w:color w:val="000000"/>
          <w:sz w:val="28"/>
        </w:rPr>
        <w:t xml:space="preserve">
      "9-1. Осы Ереженің 9-тармағының алтыншы абзацындағы ереже сақтандырушының сақтандыру портфелін қабылдау мүмкіндігі туралы қаржы нарығын және қаржы ұйымдарын реттеу мен қадағалауды жүзеге асыратын мемлекеттік органның шешімі бар болған жағдайларға қатысты емес.".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3"/>
    <w:bookmarkStart w:name="z5" w:id="4"/>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(Қарақұлова Д.Ш.): </w:t>
      </w:r>
    </w:p>
    <w:bookmarkEnd w:id="4"/>
    <w:bookmarkStart w:name="z6" w:id="5"/>
    <w:p>
      <w:pPr>
        <w:spacing w:after="0"/>
        <w:ind w:left="0"/>
        <w:jc w:val="both"/>
      </w:pP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тіркеуден өткізу шараларын қолға алсын;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және "Қазақстан қаржыгерлер қауымдастығы" заңды тұлғалар бірлестігіне мәлімет үшін жіберсін. </w:t>
      </w:r>
    </w:p>
    <w:bookmarkEnd w:id="6"/>
    <w:bookmarkStart w:name="z8" w:id="7"/>
    <w:p>
      <w:pPr>
        <w:spacing w:after="0"/>
        <w:ind w:left="0"/>
        <w:jc w:val="both"/>
      </w:pPr>
      <w:r>
        <w:rPr>
          <w:rFonts w:ascii="Times New Roman"/>
          <w:b w:val="false"/>
          <w:i w:val="false"/>
          <w:color w:val="000000"/>
          <w:sz w:val="28"/>
        </w:rPr>
        <w:t xml:space="preserve">
      4. Агенттік Төрайымының Қызметі осы қаулыны Қазақстан Республикасының бұқаралық ақпарат құралдарында жариялау шараларын қолға алсын.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8"/>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