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366f" w14:textId="85e3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25 қаңтардағы N 3 Қаулысы. Қазақстан Республикасының Әділет министрлігінде 2008 жылғы 3 наурызда Нормативтік құқықтық кесімдерді мемлекеттік тіркеудің тізіліміне N 5157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Жинақтаушы зейнетақы қорларының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Агенттік Басқармасының»"Жинақтаушы зейнетақы қорларындағы салымшылардың (алушылардың) жеке зейнетақы шоттарында жинақталған зейнетақы қаражатының есебін жүргізу ережесін бекіту туралы" 2004 жылғы 12 маусымдағы N 153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2953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2005 жылғы маусым, N 15, 105-құжат) Агенттік Басқармасының "Кейбір нормативтік құқықтық актілерге өзгерістер мен толықтырулар енгізу туралы" 2007 жылғы 30 сәуірдегі N 115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4681 тіркелген), Агенттік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N 155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актілерді мемлекеттік тіркеу тізілімінде N 4803 тіркелген)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Жинақтаушы зейнетақы қорларындағы салымшылардың (алушылардың) жеке зейнетақы шоттарында жинақталған зейнетақы қаражатының есебін жүргізу ережесінде: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4-тармақтың 4) тармақшасы мынадай редакцияда жазылсын: </w:t>
      </w:r>
      <w:r>
        <w:br/>
      </w:r>
      <w:r>
        <w:rPr>
          <w:rFonts w:ascii="Times New Roman"/>
          <w:b w:val="false"/>
          <w:i w:val="false"/>
          <w:color w:val="000000"/>
          <w:sz w:val="28"/>
        </w:rPr>
        <w:t xml:space="preserve">
      "4) әлеуметтік жеке коды және (немесе) жеке сәйкестендіру нөмірі (бар болса);";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5-тармақтың бірінші сөйлемі "зейнетақы шоты" деген сөздерден кейін "зейнетақымен қамсыздандыру туралы шартты жасасқан күні" деген сөздермен толықтырылсын;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8, 9-тармақтар мынадай редакцияда жазылсын: </w:t>
      </w:r>
      <w:r>
        <w:br/>
      </w:r>
      <w:r>
        <w:rPr>
          <w:rFonts w:ascii="Times New Roman"/>
          <w:b w:val="false"/>
          <w:i w:val="false"/>
          <w:color w:val="000000"/>
          <w:sz w:val="28"/>
        </w:rPr>
        <w:t xml:space="preserve">
      "8. Салымшының (алушының) жеке зейнетақы шотына сома келіп түскенде, қор келіп түскен соманы оның келіп түскен күнінің басындағы ағымдық құны бойынша шартты бірліктердің балама санына қайта есептейді. Қор салымшының (алушының) жеке зейнетақы шотындағы соманы есептен шығару бойынша операцияларды есептен шығару күнінің басындағы шартты бірліктің ағымдағы құны бойынша жүзеге асырады. </w:t>
      </w:r>
      <w:r>
        <w:br/>
      </w:r>
      <w:r>
        <w:rPr>
          <w:rFonts w:ascii="Times New Roman"/>
          <w:b w:val="false"/>
          <w:i w:val="false"/>
          <w:color w:val="000000"/>
          <w:sz w:val="28"/>
        </w:rPr>
        <w:t>
      9. Қорлардың шартты бірліктің ағымдағы құнын есептеуі Қазақстан Республикасы Қаржы нарығын және қаржы ұйымдарын реттеу мен қадағалау агенттігі Басқармасының 2006 жылғы 27 қазандағы N 223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4480 тіркелген)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нұсқаулықтың 10-тармағына сәйкес формула бойынша жүргізіледі.";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Қор заңсыз есепке алынған зейнетақы жарналары мен жинақтарының сомасынан Қазақстан Республикасы Ұлттық Банкінің 3,5 есе кері қаржыландыру ставкасы мөлшеріндегі тұрақсыздық айыбын өз қаражаты есебінен бір жолғы төлем жасау арқылы заңсыз қолданудың әрбір күні үшін заңсыз есепке алынған зейнетақы жарналары мен жинақтарын қайтаруды жүзеге асырады.".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2. Осы қаулының 2008 жылғы 1 сәуірден қолданысқа енгізілетін 1-тармағының сегізінші абзацын қоспағанда,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3. Стратегия және талдау департаментi (Г.А. Ділімбетова): </w:t>
      </w:r>
      <w:r>
        <w:br/>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жинақтаушы зейнетақы қорларына мәлімет үшін жіберсін.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4. Агенттіктің Төрайымының қызметі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Ғ.Н. Өзбековке жүктелсін. </w:t>
      </w:r>
    </w:p>
    <w:bookmarkEnd w:id="9"/>
    <w:p>
      <w:pPr>
        <w:spacing w:after="0"/>
        <w:ind w:left="0"/>
        <w:jc w:val="both"/>
      </w:pPr>
      <w:r>
        <w:rPr>
          <w:rFonts w:ascii="Times New Roman"/>
          <w:b w:val="false"/>
          <w:i/>
          <w:color w:val="000000"/>
          <w:sz w:val="28"/>
        </w:rPr>
        <w:t xml:space="preserve">       Төрайым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