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97e9" w14:textId="ce59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 жинақ ақшасына салымдар бойынша мемлекет сыйлығын төлеу ережесін бекіту туралы" Қазақстан Республикасы Қаржы министрінің 2005 жылғы 19 шілдедегі N 274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2007 жылғы 3 cәуірдегі N 105 Бұйрығы. Қазақстан Республикасының Әділет министрлігінде 2007 жылғы 14 сәуірдегі Нормативтік құқықтық кесімдерді мемлекеттік тіркеудің тізіліміне N 4613 болып енгізілді. Күші жойылды - Қазақстан Республикасы Қаржы министрінің 2012 жылғы 18 қазандағы № 464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2012.10.18 </w:t>
      </w:r>
      <w:r>
        <w:rPr>
          <w:rFonts w:ascii="Times New Roman"/>
          <w:b w:val="false"/>
          <w:i w:val="false"/>
          <w:color w:val="ff0000"/>
          <w:sz w:val="28"/>
        </w:rPr>
        <w:t>№ 464</w:t>
      </w:r>
      <w:r>
        <w:rPr>
          <w:rFonts w:ascii="Times New Roman"/>
          <w:b w:val="false"/>
          <w:i w:val="false"/>
          <w:color w:val="ff0000"/>
          <w:sz w:val="28"/>
        </w:rPr>
        <w:t xml:space="preserve"> (алғаш ресми жарияланған күннен кейiн он күнтiзбелiк күн өткен соң қолданысқа енгiзiледi) Бұйрығымен.</w:t>
      </w:r>
    </w:p>
    <w:bookmarkStart w:name="z1" w:id="0"/>
    <w:p>
      <w:pPr>
        <w:spacing w:after="0"/>
        <w:ind w:left="0"/>
        <w:jc w:val="both"/>
      </w:pPr>
      <w:r>
        <w:rPr>
          <w:rFonts w:ascii="Times New Roman"/>
          <w:b w:val="false"/>
          <w:i w:val="false"/>
          <w:color w:val="000000"/>
          <w:sz w:val="28"/>
        </w:rPr>
        <w:t>
      "Қазақстан Республикасындағы тұрғын үй құрылыс жинақ ақшасы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"Тұрғын үй құрылысы жинақ ақшасына салымдар бойынша мемлекет сыйлығын төлеу ережесін бекіту туралы" Қазақстан Республикасы Қаржы министрінің 2005 жылғы 19 шілдедегі  </w:t>
      </w:r>
      <w:r>
        <w:rPr>
          <w:rFonts w:ascii="Times New Roman"/>
          <w:b w:val="false"/>
          <w:i w:val="false"/>
          <w:color w:val="000000"/>
          <w:sz w:val="28"/>
        </w:rPr>
        <w:t xml:space="preserve">N 274 </w:t>
      </w:r>
      <w:r>
        <w:rPr>
          <w:rFonts w:ascii="Times New Roman"/>
          <w:b w:val="false"/>
          <w:i w:val="false"/>
          <w:color w:val="000000"/>
          <w:sz w:val="28"/>
        </w:rPr>
        <w:t xml:space="preserve">бұйрығына (Нормативтік құқықтық актілерді мемлекеттік тіркеу тізілімінде N 3772 нөмірлі болып тіркелген, Заң газетінде 2004 жылғы 7 қазанда N 185-156 (919-920)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Тұрғын үй құрылысы жинақ ақшасына салымдар бойынша мемлекет сыйлығын төлеу ережесінде: </w:t>
      </w:r>
      <w:r>
        <w:br/>
      </w:r>
      <w:r>
        <w:rPr>
          <w:rFonts w:ascii="Times New Roman"/>
          <w:b w:val="false"/>
          <w:i w:val="false"/>
          <w:color w:val="000000"/>
          <w:sz w:val="28"/>
        </w:rPr>
        <w:t xml:space="preserve">
      "3. Мемлекет сыйлығын төлеу: </w:t>
      </w:r>
      <w:r>
        <w:br/>
      </w:r>
      <w:r>
        <w:rPr>
          <w:rFonts w:ascii="Times New Roman"/>
          <w:b w:val="false"/>
          <w:i w:val="false"/>
          <w:color w:val="000000"/>
          <w:sz w:val="28"/>
        </w:rPr>
        <w:t xml:space="preserve">
      1) шарттық соманы төлеген кезде; </w:t>
      </w:r>
      <w:r>
        <w:br/>
      </w:r>
      <w:r>
        <w:rPr>
          <w:rFonts w:ascii="Times New Roman"/>
          <w:b w:val="false"/>
          <w:i w:val="false"/>
          <w:color w:val="000000"/>
          <w:sz w:val="28"/>
        </w:rPr>
        <w:t xml:space="preserve">
      2) салымшы салымды бес жылдан астам жинақтаған кезде тұрғын үй құрылысы жинақ ақшасы туралы шартты мерзімінен бұрын бұзған кезде жүзеге асырылады."; </w:t>
      </w:r>
    </w:p>
    <w:bookmarkEnd w:id="2"/>
    <w:bookmarkStart w:name="z4" w:id="3"/>
    <w:p>
      <w:pPr>
        <w:spacing w:after="0"/>
        <w:ind w:left="0"/>
        <w:jc w:val="both"/>
      </w:pPr>
      <w:r>
        <w:rPr>
          <w:rFonts w:ascii="Times New Roman"/>
          <w:b w:val="false"/>
          <w:i w:val="false"/>
          <w:color w:val="000000"/>
          <w:sz w:val="28"/>
        </w:rPr>
        <w:t xml:space="preserve">
      4-тармақ мынадай мазмұндағы абзацпен толықтырылсын: </w:t>
      </w:r>
      <w:r>
        <w:br/>
      </w:r>
      <w:r>
        <w:rPr>
          <w:rFonts w:ascii="Times New Roman"/>
          <w:b w:val="false"/>
          <w:i w:val="false"/>
          <w:color w:val="000000"/>
          <w:sz w:val="28"/>
        </w:rPr>
        <w:t xml:space="preserve">
      "Мемлекет сыйлығы тұрғын үй қарызын алуға өтініш берген сәтке дейін есептеледі."; </w:t>
      </w:r>
    </w:p>
    <w:bookmarkEnd w:id="3"/>
    <w:bookmarkStart w:name="z5" w:id="4"/>
    <w:p>
      <w:pPr>
        <w:spacing w:after="0"/>
        <w:ind w:left="0"/>
        <w:jc w:val="both"/>
      </w:pPr>
      <w:r>
        <w:rPr>
          <w:rFonts w:ascii="Times New Roman"/>
          <w:b w:val="false"/>
          <w:i w:val="false"/>
          <w:color w:val="000000"/>
          <w:sz w:val="28"/>
        </w:rPr>
        <w:t xml:space="preserve">
      7-тармақтың төртінші абзацы алып тасталсын; </w:t>
      </w:r>
    </w:p>
    <w:bookmarkEnd w:id="4"/>
    <w:bookmarkStart w:name="z6" w:id="5"/>
    <w:p>
      <w:pPr>
        <w:spacing w:after="0"/>
        <w:ind w:left="0"/>
        <w:jc w:val="both"/>
      </w:pPr>
      <w:r>
        <w:rPr>
          <w:rFonts w:ascii="Times New Roman"/>
          <w:b w:val="false"/>
          <w:i w:val="false"/>
          <w:color w:val="000000"/>
          <w:sz w:val="28"/>
        </w:rPr>
        <w:t xml:space="preserve">
      11-тармақ мынадай мазмұндағы екінші сөйлеммен толықтырылсын: </w:t>
      </w:r>
      <w:r>
        <w:br/>
      </w:r>
      <w:r>
        <w:rPr>
          <w:rFonts w:ascii="Times New Roman"/>
          <w:b w:val="false"/>
          <w:i w:val="false"/>
          <w:color w:val="000000"/>
          <w:sz w:val="28"/>
        </w:rPr>
        <w:t xml:space="preserve">
      "Салым бойынша тиесілі мемлекет сыйлығы сомасының түпкілікті есебіне тұрғын үй құрылысы жинақ ақшасы туралы шарттың талаптарын есепті жылы жүйелі түрде (қаржы жылының ішінде үш және бірнеше рет ретті түрде) бұзған салымшы енгізілмейді."; </w:t>
      </w:r>
    </w:p>
    <w:bookmarkEnd w:id="5"/>
    <w:bookmarkStart w:name="z7" w:id="6"/>
    <w:p>
      <w:pPr>
        <w:spacing w:after="0"/>
        <w:ind w:left="0"/>
        <w:jc w:val="both"/>
      </w:pPr>
      <w:r>
        <w:rPr>
          <w:rFonts w:ascii="Times New Roman"/>
          <w:b w:val="false"/>
          <w:i w:val="false"/>
          <w:color w:val="000000"/>
          <w:sz w:val="28"/>
        </w:rPr>
        <w:t xml:space="preserve">
      17-тармақ 6) тармақшадан кейін мынадай мазмұндағы абзацпен толықтырылсын: </w:t>
      </w:r>
      <w:r>
        <w:br/>
      </w:r>
      <w:r>
        <w:rPr>
          <w:rFonts w:ascii="Times New Roman"/>
          <w:b w:val="false"/>
          <w:i w:val="false"/>
          <w:color w:val="000000"/>
          <w:sz w:val="28"/>
        </w:rPr>
        <w:t xml:space="preserve">
      "Осы тармақтың 1) тармақшасында көзделген жағдайда мемлекет сыйлығын қайтару салымшының тұрғын үй құрылысы жинақ ақшасы туралы шарттың талаптарын жүйелі түрде бұзу орын алған тек сол қаржы жылы үшін жүзеге асырылады. Салымшының тұрғын үй құрылысы жинақ ақшасы туралы шарттың талаптарын жүйелі түрде бұзуына байланысты ағымдағы жылы мемлекет сыйлығының бюджетке қайтарылған салым сомасы келесі жылы мемлекет сыйлығы бар болған кезде есепке алынады.". </w:t>
      </w:r>
    </w:p>
    <w:bookmarkEnd w:id="6"/>
    <w:bookmarkStart w:name="z8" w:id="7"/>
    <w:p>
      <w:pPr>
        <w:spacing w:after="0"/>
        <w:ind w:left="0"/>
        <w:jc w:val="both"/>
      </w:pPr>
      <w:r>
        <w:rPr>
          <w:rFonts w:ascii="Times New Roman"/>
          <w:b w:val="false"/>
          <w:i w:val="false"/>
          <w:color w:val="000000"/>
          <w:sz w:val="28"/>
        </w:rPr>
        <w:t xml:space="preserve">
      2. Қазақстан Республикасы Қаржы министрлігінің Қазынашылық комитеті (Д.М.Шәженова) белгіленген тәртіппен осы бұйрықтың Қазақстан Республикасы Әділет министрлігінде мемлекеттік тіркелуін қамтамасыз етсін. </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бақылауды өзімен қалдырамын. </w:t>
      </w:r>
    </w:p>
    <w:bookmarkEnd w:id="8"/>
    <w:bookmarkStart w:name="z10" w:id="9"/>
    <w:p>
      <w:pPr>
        <w:spacing w:after="0"/>
        <w:ind w:left="0"/>
        <w:jc w:val="both"/>
      </w:pPr>
      <w:r>
        <w:rPr>
          <w:rFonts w:ascii="Times New Roman"/>
          <w:b w:val="false"/>
          <w:i w:val="false"/>
          <w:color w:val="000000"/>
          <w:sz w:val="28"/>
        </w:rPr>
        <w:t xml:space="preserve">
      4. Осы бұйрық ресми жарияланған күннен кейін он күнтізбелік күн өткен соң қолданысқа енгізіледі. </w:t>
      </w:r>
    </w:p>
    <w:bookmarkEnd w:id="9"/>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