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0ab0" w14:textId="771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Ақмола облысының елді мекендерінің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8 желтоқсандағы N ЗС-24-21 шешімі. Ақмола облысының әділет департаментінде 2007 жылғы 19 қаңтарда N 3210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«селосы», «селолық» деген сөздер «ауылы», «ауылдық»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сәйкес, Шортанды аудандық мәслихатының шешімі, Шортанды ауданы әкімдігінің қаулысы негізінде және Ақмола облысы әкімдігінің жанындағы тіл саясаты және ономастика жөніндегі облыстық комиссияның 2006 жылғы 19 қазандағы шешімінің 3 тармағына байланысты Ақмола облысының әкімдігі мен Ақмола облыстық мәслихаты 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бойынша Ақмола облысының елді мекендерінің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Елизаветинка ауылдық округі мен Елизаветинка ауылы сәйкес Бозайғыр ауылдық округі мен Бозайғыр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Казциковское ауылдық округінің Барышевка ауылы Мықтыкөл ауылына.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облыстық газеттерде ресми жарияланғаннан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