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8c82" w14:textId="a358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 Қазақстан Республикасы Қаржы министрінің 2002 жылғы 3 қазандағы N 469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2006 жылғы 25 желтоқсандағы N 658 Бұйрығы. Қазақстан Республикасының Әділет министрлігінде 2006 жылғы 25 желтоқсандағы Нормативтік құқықтық кесімдерді мемлекеттік тіркеудің тізіліміне N 4495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ережесін бекіту туралы" Қазақстан Республикасы Қаржы министрінің 2002 жылғы 3 қазандағы № 469 бұйрығына толықтыру енгізу туралы" Қазақстан Республикасы Қаржы министрлігі Салық комитеті төрағасының 2006 жылғы 25 желтоқсандағы № 658 бұйрығы (Нормативтік құқықтық актілерді мемлекеттік тіркеу тізілімінде № 4495 болып тіркелді, "Заң газеті"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газетінде 2007 жылғы 12 қаңтардағы № 5, "Ресми газет" газетінде 2007 жылғы 20 қаңтардағы № 3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тәртібін жетілдіру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N 469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кесімдерді мемлекеттік тіркеу тізілімінде 2002 жылғы 11 қазанда N 2003 болып тіркелген, Қазақстан Республикасының нормативтік құқықтық кесімдер бюллетенінде жарияланған, 2003 жыл, N 8, 804-құжат, Нормативтік құқықтық кесімдерді мемлекеттік тіркеу тізілімінде 2004 жылғы 13 тамызда N 3003 болып тіркелген және "Официальная газета" газетінде N 36 (193) жарияланған"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N 469 бұйрығына өзгерістер мен толықтырулар енгізу туралы Қазақстан Республикасының Қаржы министрлігі Салық комитеті төрағасының 2004 жылғы 9 шілдедегі 
</w:t>
      </w:r>
      <w:r>
        <w:rPr>
          <w:rFonts w:ascii="Times New Roman"/>
          <w:b w:val="false"/>
          <w:i w:val="false"/>
          <w:color w:val="000000"/>
          <w:sz w:val="28"/>
        </w:rPr>
        <w:t xml:space="preserve"> N 344а </w:t>
      </w:r>
      <w:r>
        <w:rPr>
          <w:rFonts w:ascii="Times New Roman"/>
          <w:b w:val="false"/>
          <w:i w:val="false"/>
          <w:color w:val="000000"/>
          <w:sz w:val="28"/>
        </w:rPr>
        <w:t>
 бұйрығымен және Нормативтік құқықтық кесімдерді мемлекеттік тіркеу тізілімінде 2006 жылғы 16 наурызда N 4122 болып тіркелген және 2006 жылғы 7 сәуірдегі N 61-62 (1041-1042) "Заң газетінде" жарияланған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N 469 бұйрығына өзгерістер мен толықтырулар енгізу туралы" Қазақстан Республикасы Салық комитеті төрағасының 2006 жылғы 15 ақпандағы 
</w:t>
      </w:r>
      <w:r>
        <w:rPr>
          <w:rFonts w:ascii="Times New Roman"/>
          <w:b w:val="false"/>
          <w:i w:val="false"/>
          <w:color w:val="000000"/>
          <w:sz w:val="28"/>
        </w:rPr>
        <w:t xml:space="preserve"> N 67 </w:t>
      </w:r>
      <w:r>
        <w:rPr>
          <w:rFonts w:ascii="Times New Roman"/>
          <w:b w:val="false"/>
          <w:i w:val="false"/>
          <w:color w:val="000000"/>
          <w:sz w:val="28"/>
        </w:rPr>
        <w:t>
 бұйрығымен енгізілген өзгерістермен және толықтырулармен) мынадай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қосарланған салықты болдырмау және табыс пен капиталға (мүлiкке) салық төлеуден жалтарудың алдын-алу жөнiндегi халықаралық шарттарды әкiмшiлiктендiру ережелерiнде:
</w:t>
      </w:r>
      <w:r>
        <w:br/>
      </w:r>
      <w:r>
        <w:rPr>
          <w:rFonts w:ascii="Times New Roman"/>
          <w:b w:val="false"/>
          <w:i w:val="false"/>
          <w:color w:val="000000"/>
          <w:sz w:val="28"/>
        </w:rPr>
        <w:t>
      мынадай редакциядағы 18-тараумен толықтырылсын:
</w:t>
      </w:r>
      <w:r>
        <w:br/>
      </w:r>
      <w:r>
        <w:rPr>
          <w:rFonts w:ascii="Times New Roman"/>
          <w:b w:val="false"/>
          <w:i w:val="false"/>
          <w:color w:val="000000"/>
          <w:sz w:val="28"/>
        </w:rPr>
        <w:t>
      "18-тарау. Резидент еместің, егер резидент емес заңды тұлғаның акциялары немесе активтері құнының 50 процентінен астамын Қазақстан Республикасындағы мүлік құрайтын болса, резидент еместер шығарған осындай акцияларды өткізу нәтижесінде алынған құн өсімінен түскен табыстарға қатысты халықаралық шарттардың ережелерін қолдануы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91. Резидент емес болып табылатын заңды және жеке тұлғалардың, егер резидент емес заңды тұлғаның акциялары немесе активтері құнының 50 процентінен астамын Қазақстан Республикасындағы мүлік құрайтын болса, резидент еместер шығарған осындай акцияларды өткізу нәтижесінде алынған құн өсімінен түскен табыстары Қазақстан Республикасында 20 процент ставка бойынша салық салынуға жатады.
</w:t>
      </w:r>
      <w:r>
        <w:br/>
      </w:r>
      <w:r>
        <w:rPr>
          <w:rFonts w:ascii="Times New Roman"/>
          <w:b w:val="false"/>
          <w:i w:val="false"/>
          <w:color w:val="000000"/>
          <w:sz w:val="28"/>
        </w:rPr>
        <w:t>
      Резидент емес салық төлеуші табыс салығын есептеуді дербес жүргізеді және салық мүлігінің 50 процентін резидент емес заңды тұлғаның өткізілген акциялары немесе активтері құрайтын резидент заңды тұлғаның тіркеу орны бойынша салық органына декларацияны міндетті түрде табыс етумен Салық кодексінде корпорациялық немесе жеке табыс салығы бойынша декларацияны тапсыру үшін белгіленген мерзімнен кейін 10 жұмыс күнінен кешіктірмей төленуге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Бұл ретте, резидент емес болып табылатын заңды және жеке тұлғалар мүлігінің 50 процентін резидент емес заңды тұлғаның өткізілген акциялары немесе активтері құрайтын резидент заңды тұлғаның тіркеу орны бойынша салық төлеушілер ретінде мемлекеттік тіркеуден өтуге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Мамандандырылған бөлімі (Е.Д.Ерғожин) осы бұйрықты Қазақстан Республикасы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Салық комитетінің ұйымдастыру-қаржылық қамтамасыз ету басқармасы (Г.Ә.Смағұлова) осы бұйрықты ресми жариялау бойынша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