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9929" w14:textId="bc39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қаржы компаниясын ерікті қайта құруға немесе таратуға рұқсат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15 сәуірдегі N 101 Қаулысы. Қазақстан Республикасының Әділет министрлігінде 2006 жылғы 15 мамырда тіркелді. Тіркеу N 4231. Күші жойылды - Қазақстан Республикасы Ұлттық Банкі Басқармасының 2012 жылғы 24 тамыздағы № 234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234</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12-бабының 14-1) тармақшасына және "Секьюритилендіру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Арнайы қаржы компаниясын ерікті қайта құруға немесе таратуға рұқсат алу ережесі бекітілсін.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қауымдастық нысанындағы заңды тұлғалар бірлестігіне, "Қазақстан тізілім ұстаушылар қауымдастығы" қауымдастық нысанындағы заңды тұлғалар бірлестігіне және сауда-саттықты ұйымдастырушыға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15 сәуірдегі N 101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Арнайы қаржы компаниясын ерікті қайта құруға </w:t>
      </w:r>
      <w:r>
        <w:br/>
      </w:r>
      <w:r>
        <w:rPr>
          <w:rFonts w:ascii="Times New Roman"/>
          <w:b/>
          <w:i w:val="false"/>
          <w:color w:val="000000"/>
        </w:rPr>
        <w:t xml:space="preserve">
немесе таратуға рұқсат алу ережесі </w:t>
      </w:r>
    </w:p>
    <w:bookmarkEnd w:id="1"/>
    <w:p>
      <w:pPr>
        <w:spacing w:after="0"/>
        <w:ind w:left="0"/>
        <w:jc w:val="both"/>
      </w:pPr>
      <w:r>
        <w:rPr>
          <w:rFonts w:ascii="Times New Roman"/>
          <w:b w:val="false"/>
          <w:i w:val="false"/>
          <w:color w:val="000000"/>
          <w:sz w:val="28"/>
        </w:rPr>
        <w:t>      Арнайы қаржы компаниясын ерікті қайта құруға немесе таратуға рұқсат алу ережесі (бұдан әрі - ереже) "Қаржы рыногы мен қаржылық ұйымдарды мемлекеттiк реттеу және қадағалау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арнайы қаржы компаниясының қаржы нарығын және қаржы ұйымдарын реттеу мен қадағалауды жүзеге асыратын мемлекеттік органның (бұдан әрі - уәкілетті орган) арнайы қаржы компаниясын ерікті қайта құруға немесе таратуға рұқсат алу тәртібін айқындайды.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1. Уәкілетті орган облигациялардың барлық шығарылымдарын өтеу қорытындылары туралы есепті (есептерді) бекіткеннен кейін арнайы қаржы компаниясы уәкілетті органға арнайы қаржы компаниясын ерікті қайта құруға немесе таратуға рұқсат беру туралы өтінішті береді. </w:t>
      </w:r>
      <w:r>
        <w:br/>
      </w:r>
      <w:r>
        <w:rPr>
          <w:rFonts w:ascii="Times New Roman"/>
          <w:b w:val="false"/>
          <w:i w:val="false"/>
          <w:color w:val="000000"/>
          <w:sz w:val="28"/>
        </w:rPr>
        <w:t xml:space="preserve">
      Арнайы қаржы компаниясын ерікті қайта құруға немесе таратуға рұқсат беру туралы өтініш арнайы қаржы компаниясының атауын (заңды тұлғаны мемлекеттік тіркеу (қайта тіркеу) туралы куәлікке сәйкес) және уәкілетті органның облигациялардың барлық шығарылымдарын өтеу қорытындылары туралы есепті (есептерді) бекіту туралы мәліметтерді көрсете отырып еркін түрде жасалады және оған арнайы қаржы компаниясының бірінші басшысы қол қояды.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Уәкілетті органның арнайы қаржы компаниясын ерікті қайта құруды немесе таратуды жүргізуге рұқсат алу туралы өтінішке арнайы қаржы компаниясы жоғары органының оны ерікті қайта құру немесе тарату туралы шешімінің көшірмесі қоса беріледі.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Уәкілетті орган мына негіздердің кез келгені бойынша арнайы қаржы компаниясын ерікті қайта құруға немесе таратуға рұқсат беруден бас тартады: </w:t>
      </w:r>
      <w:r>
        <w:br/>
      </w:r>
      <w:r>
        <w:rPr>
          <w:rFonts w:ascii="Times New Roman"/>
          <w:b w:val="false"/>
          <w:i w:val="false"/>
          <w:color w:val="000000"/>
          <w:sz w:val="28"/>
        </w:rPr>
        <w:t xml:space="preserve">
      1) уәкілетті орган бекіткен арнайы қаржы компаниясы облигацияларының барлық шығарылымдарын өтеу қорытындылары туралы есептің (есептердің) болмауы; </w:t>
      </w:r>
      <w:r>
        <w:br/>
      </w:r>
      <w:r>
        <w:rPr>
          <w:rFonts w:ascii="Times New Roman"/>
          <w:b w:val="false"/>
          <w:i w:val="false"/>
          <w:color w:val="000000"/>
          <w:sz w:val="28"/>
        </w:rPr>
        <w:t xml:space="preserve">
      2) арнайы қаржы компаниясы жоғары органының оны ерікті қайта құру немесе тарату туралы шешімінің болмауы; </w:t>
      </w:r>
      <w:r>
        <w:br/>
      </w:r>
      <w:r>
        <w:rPr>
          <w:rFonts w:ascii="Times New Roman"/>
          <w:b w:val="false"/>
          <w:i w:val="false"/>
          <w:color w:val="000000"/>
          <w:sz w:val="28"/>
        </w:rPr>
        <w:t xml:space="preserve">
      3) ұсынылған құжаттардың Қазақстан Республикасының заңнамасында белгіленген талаптарға сәйкес келмеуі.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Арнайы қаржы компаниясын ерікті қайта құруға немесе таратуға рұқсат алу туралы өтінішті уәкілетті орган өтініш келіп түскен күннен бастап отыз күнтізбелік күн ішінде қарайды. </w:t>
      </w:r>
      <w:r>
        <w:br/>
      </w:r>
      <w:r>
        <w:rPr>
          <w:rFonts w:ascii="Times New Roman"/>
          <w:b w:val="false"/>
          <w:i w:val="false"/>
          <w:color w:val="000000"/>
          <w:sz w:val="28"/>
        </w:rPr>
        <w:t xml:space="preserve">
      Ұсынылған құжаттар Қазақстан Республикасы заңнамасының және осы Ереженің талаптарына сәйкес келген жағдайда уәкілетті орган осы Ереженің Қосымшасына сай нысанда арнайы қаржы компаниясын ерікті қайта құруға немесе таратуға рұқсат береді. </w:t>
      </w:r>
      <w:r>
        <w:br/>
      </w:r>
      <w:r>
        <w:rPr>
          <w:rFonts w:ascii="Times New Roman"/>
          <w:b w:val="false"/>
          <w:i w:val="false"/>
          <w:color w:val="000000"/>
          <w:sz w:val="28"/>
        </w:rPr>
        <w:t xml:space="preserve">
      Уәкілетті орган осы Ереженің 3-тармағында көзделген негіздер бойынша арнайы қаржы компаниясын ерікті қайта құруға немесе таратуға рұқсат беруден бас тарту туралы шешім қабылдаған жағдайда, уәкілетті орган бас тартудың негіздемесін көрсете отырып бұл жөнінде арнайы қаржы компаниясын жазбаша хабардар етеді.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Уәкілетті органның арнайы қаржы компаниясын ерікті қайта құруға немесе таратуға рұқсатын алуға құжаттар қайталап ұсынылған жағдайда уәкілетті органның оларды қарау мерзімінің есептелуі жаңадан басталады.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Арнайы қаржы компаниясы уәкілетті органға ерікті қайта құруға немесе таратуға рұқсат алу үшін ұсынатын құжаттардың көшірмелері арнайы қаржы компаниясы бірінші басшысының қолымен және мөрімен бекітіледі. </w:t>
      </w:r>
      <w:r>
        <w:br/>
      </w:r>
      <w:r>
        <w:rPr>
          <w:rFonts w:ascii="Times New Roman"/>
          <w:b w:val="false"/>
          <w:i w:val="false"/>
          <w:color w:val="000000"/>
          <w:sz w:val="28"/>
        </w:rPr>
        <w:t xml:space="preserve">
      Құжаттың парақ саны көп болған жағдайда оның әр парағы бекітіледі не құжат тігіліп, тігіс түйініне және ішінара параққа желімделген қағаз пломбамен бекітіледі. Бірінші басшының қолы және мөр таңбасы ішінара қағаз плобмаға, ішінара құжат парағына қойылуы тиіс.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Осы Ережемен реттелмеген мәселелер Қазақстан Республикасының заңнамасына сәйкес шешіледі. </w:t>
      </w:r>
    </w:p>
    <w:bookmarkEnd w:id="8"/>
    <w:bookmarkStart w:name="z10" w:id="9"/>
    <w:p>
      <w:pPr>
        <w:spacing w:after="0"/>
        <w:ind w:left="0"/>
        <w:jc w:val="both"/>
      </w:pPr>
      <w:r>
        <w:rPr>
          <w:rFonts w:ascii="Times New Roman"/>
          <w:b w:val="false"/>
          <w:i w:val="false"/>
          <w:color w:val="000000"/>
          <w:sz w:val="28"/>
        </w:rPr>
        <w:t xml:space="preserve">
                                          Арнайы қаржы компаниясын </w:t>
      </w:r>
      <w:r>
        <w:br/>
      </w:r>
      <w:r>
        <w:rPr>
          <w:rFonts w:ascii="Times New Roman"/>
          <w:b w:val="false"/>
          <w:i w:val="false"/>
          <w:color w:val="000000"/>
          <w:sz w:val="28"/>
        </w:rPr>
        <w:t xml:space="preserve">
                                         ерікті қайта құруға немесе </w:t>
      </w:r>
      <w:r>
        <w:br/>
      </w:r>
      <w:r>
        <w:rPr>
          <w:rFonts w:ascii="Times New Roman"/>
          <w:b w:val="false"/>
          <w:i w:val="false"/>
          <w:color w:val="000000"/>
          <w:sz w:val="28"/>
        </w:rPr>
        <w:t xml:space="preserve">
                                             таратуға рұқсат алу </w:t>
      </w:r>
      <w:r>
        <w:br/>
      </w:r>
      <w:r>
        <w:rPr>
          <w:rFonts w:ascii="Times New Roman"/>
          <w:b w:val="false"/>
          <w:i w:val="false"/>
          <w:color w:val="000000"/>
          <w:sz w:val="28"/>
        </w:rPr>
        <w:t xml:space="preserve">
                                             ережесіне қосымша </w:t>
      </w:r>
    </w:p>
    <w:bookmarkEnd w:id="9"/>
    <w:p>
      <w:pPr>
        <w:spacing w:after="0"/>
        <w:ind w:left="0"/>
        <w:jc w:val="both"/>
      </w:pPr>
      <w:r>
        <w:rPr>
          <w:rFonts w:ascii="Times New Roman"/>
          <w:b w:val="false"/>
          <w:i w:val="false"/>
          <w:color w:val="000000"/>
          <w:sz w:val="28"/>
        </w:rPr>
        <w:t xml:space="preserve">                                          Арнайы қаржы компаниясын </w:t>
      </w:r>
      <w:r>
        <w:br/>
      </w:r>
      <w:r>
        <w:rPr>
          <w:rFonts w:ascii="Times New Roman"/>
          <w:b w:val="false"/>
          <w:i w:val="false"/>
          <w:color w:val="000000"/>
          <w:sz w:val="28"/>
        </w:rPr>
        <w:t xml:space="preserve">
                                             ерікті қайта құруға </w:t>
      </w:r>
      <w:r>
        <w:br/>
      </w:r>
      <w:r>
        <w:rPr>
          <w:rFonts w:ascii="Times New Roman"/>
          <w:b w:val="false"/>
          <w:i w:val="false"/>
          <w:color w:val="000000"/>
          <w:sz w:val="28"/>
        </w:rPr>
        <w:t xml:space="preserve">
                                           немесе таратуға рұқсат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сәйкес арнайы қаржы компаниясының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арнайы қаржы компаниясын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сәйкес арнайы қаржы компаниясының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куәліктің </w:t>
      </w:r>
      <w:r>
        <w:br/>
      </w:r>
      <w:r>
        <w:rPr>
          <w:rFonts w:ascii="Times New Roman"/>
          <w:b w:val="false"/>
          <w:i w:val="false"/>
          <w:color w:val="000000"/>
          <w:sz w:val="28"/>
        </w:rPr>
        <w:t xml:space="preserve">
нөмірі, арнайы қаржы компаниясының заңды тұлғаны мемлекеттік тіркеу </w:t>
      </w:r>
      <w:r>
        <w:br/>
      </w:r>
      <w:r>
        <w:rPr>
          <w:rFonts w:ascii="Times New Roman"/>
          <w:b w:val="false"/>
          <w:i w:val="false"/>
          <w:color w:val="000000"/>
          <w:sz w:val="28"/>
        </w:rPr>
        <w:t xml:space="preserve">
(қайта тіркеу) туралы куәлікке сәйкес орналасқан жері) </w:t>
      </w:r>
    </w:p>
    <w:p>
      <w:pPr>
        <w:spacing w:after="0"/>
        <w:ind w:left="0"/>
        <w:jc w:val="both"/>
      </w:pPr>
      <w:r>
        <w:rPr>
          <w:rFonts w:ascii="Times New Roman"/>
          <w:b w:val="false"/>
          <w:i w:val="false"/>
          <w:color w:val="000000"/>
          <w:sz w:val="28"/>
        </w:rPr>
        <w:t xml:space="preserve">      ерікті _______________________________________ рұқсат береді.  </w:t>
      </w:r>
      <w:r>
        <w:br/>
      </w:r>
      <w:r>
        <w:rPr>
          <w:rFonts w:ascii="Times New Roman"/>
          <w:b w:val="false"/>
          <w:i w:val="false"/>
          <w:color w:val="000000"/>
          <w:sz w:val="28"/>
        </w:rPr>
        <w:t xml:space="preserve">
                 (қайта құруға немесе таратуға) </w:t>
      </w:r>
    </w:p>
    <w:p>
      <w:pPr>
        <w:spacing w:after="0"/>
        <w:ind w:left="0"/>
        <w:jc w:val="both"/>
      </w:pP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 (басшының орынбасары)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