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8384" w14:textId="2758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ұйымдарының үлгілері мен түрлерінің тізбесін, арнайы білім алуға мұқтаж адамдарға арналған білім беру ұйымдарындағы қажетті орын сандарын бекіту туралы" Қазақстан Республикасы Білім және ғылым министрі міндетін атқарушының 2003 жылғы 29 қарашадағы N 787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2006 жылғы 20 сәуірдегі N 202 Бұйрығы. Қазақстан Республикасының Әділет министрлігінде 2006 жылғы 2 мамырда тіркелді. Тіркеу N 4219. Күші жойылды - Қазақстан Республикасы Білім және ғылым министрінің 2013 жылғы 04 шілдедегі № 258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04.07.2013 </w:t>
      </w:r>
      <w:r>
        <w:rPr>
          <w:rFonts w:ascii="Times New Roman"/>
          <w:b w:val="false"/>
          <w:i w:val="false"/>
          <w:color w:val="ff0000"/>
          <w:sz w:val="28"/>
        </w:rPr>
        <w:t>№ 258</w:t>
      </w:r>
      <w:r>
        <w:rPr>
          <w:rFonts w:ascii="Times New Roman"/>
          <w:b w:val="false"/>
          <w:i w:val="false"/>
          <w:color w:val="ff0000"/>
          <w:sz w:val="28"/>
        </w:rPr>
        <w:t xml:space="preserve"> бұйрығымен (алғаш рет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Мүмкіндіктері шектеулі балаларды әлеуметтік және медициналық-педагогикалық түзеу арқылы қолдау көрсету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"Арнайы білім беру ұйымдарының үлгілері мен түрлерінің тізбесін, арнайы білім алуға мұқтаж адамдарға арналған білім беру ұйымдарындағы қажетті орын сандарын бекіту туралы" Қазақстан Республикасы Білім және ғылым министрі міндетін атқарушының 2003 жылғы 29 қарашадағы N 787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актілердің мемлекеттік тіркеу тізілімінде N 2619 тіркелген, Қазақстан Республикасының орталық атқарушы және өзге де мемлекеттік органдардың нормативтік құқықтық актілері бюллетенінде жарияланған, 2003 ж., N 37-42, 883-құжат)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білім беру ұйымдарының үлгілері мен түрлерінің, арнайы білім алуға мұқтаж адамдарға арналған білім беру ұйымдарындағы қажетті орын саны туралы тізбеде: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тармақшаның жиырма төртінші және жиырма бесінші абзацтары алынып тасталсын; </w:t>
      </w:r>
    </w:p>
    <w:bookmarkEnd w:id="2"/>
    <w:bookmarkStart w:name="z4" w:id="3"/>
    <w:p>
      <w:pPr>
        <w:spacing w:after="0"/>
        <w:ind w:left="0"/>
        <w:jc w:val="both"/>
      </w:pPr>
      <w:r>
        <w:rPr>
          <w:rFonts w:ascii="Times New Roman"/>
          <w:b w:val="false"/>
          <w:i w:val="false"/>
          <w:color w:val="000000"/>
          <w:sz w:val="28"/>
        </w:rPr>
        <w:t xml:space="preserve">
      3-тармақ мынадай мазмұндағы 9) және 10) тармақшалармен толықтырылсын: </w:t>
      </w:r>
      <w:r>
        <w:br/>
      </w:r>
      <w:r>
        <w:rPr>
          <w:rFonts w:ascii="Times New Roman"/>
          <w:b w:val="false"/>
          <w:i w:val="false"/>
          <w:color w:val="000000"/>
          <w:sz w:val="28"/>
        </w:rPr>
        <w:t xml:space="preserve">
      "9) жалпы білім беретін сыныптармен қатар әртүрлі санаттағы мүмкіндіктері шектеулі балаларға арналған сыныптар ашылған жалпы білім беретін мектептер мен мүмкіндіктері шектеулі балаларға арналған (арнайы сыныптар) арнайы (түзеу) мектептердің қызметін қоса атқаратын біріктірілген білім беру ұйымдары; </w:t>
      </w:r>
      <w:r>
        <w:br/>
      </w:r>
      <w:r>
        <w:rPr>
          <w:rFonts w:ascii="Times New Roman"/>
          <w:b w:val="false"/>
          <w:i w:val="false"/>
          <w:color w:val="000000"/>
          <w:sz w:val="28"/>
        </w:rPr>
        <w:t xml:space="preserve">
      арнайы сыныптардың сыйымдылығы әртүрлі санаттағы мүмкіндіктері шектеулі балаларға арналған арнайы (түзеу) білім беру ұйымдары сыныптарының толықтырылуына сәйкес белгіленеді; </w:t>
      </w:r>
    </w:p>
    <w:bookmarkEnd w:id="3"/>
    <w:bookmarkStart w:name="z5" w:id="4"/>
    <w:p>
      <w:pPr>
        <w:spacing w:after="0"/>
        <w:ind w:left="0"/>
        <w:jc w:val="both"/>
      </w:pPr>
      <w:r>
        <w:rPr>
          <w:rFonts w:ascii="Times New Roman"/>
          <w:b w:val="false"/>
          <w:i w:val="false"/>
          <w:color w:val="000000"/>
          <w:sz w:val="28"/>
        </w:rPr>
        <w:t xml:space="preserve">
      10) дені сау балалар мен мүмкіндіктері шектеулі балаларды біріктіріп оқытуға арналған инклюзивтік білім беру ұйымдары; </w:t>
      </w:r>
      <w:r>
        <w:br/>
      </w:r>
      <w:r>
        <w:rPr>
          <w:rFonts w:ascii="Times New Roman"/>
          <w:b w:val="false"/>
          <w:i w:val="false"/>
          <w:color w:val="000000"/>
          <w:sz w:val="28"/>
        </w:rPr>
        <w:t xml:space="preserve">
      инклюзивтік сыныптағы мүмкіндіктері шектеулі балалардың саны 3 адамнан артық болмайды"; </w:t>
      </w:r>
    </w:p>
    <w:bookmarkEnd w:id="4"/>
    <w:bookmarkStart w:name="z6" w:id="5"/>
    <w:p>
      <w:pPr>
        <w:spacing w:after="0"/>
        <w:ind w:left="0"/>
        <w:jc w:val="both"/>
      </w:pPr>
      <w:r>
        <w:rPr>
          <w:rFonts w:ascii="Times New Roman"/>
          <w:b w:val="false"/>
          <w:i w:val="false"/>
          <w:color w:val="000000"/>
          <w:sz w:val="28"/>
        </w:rPr>
        <w:t xml:space="preserve">
      5-тармақтағы 2) және 3) тармақшалар "(республикалық және облыс деңгейіндегі қалаларда)" және "(аудан орталықтарында)" деген сөздерден кейін "мұғалім-дефектологтың (олигофренопедагогтың, сурдопедагогтың, тифлопедагогтың), дене шынықтыру педагогінің, мұғалім психологтың ставкасына балаларға арналған топтардың мынадай толықтыруларымен: </w:t>
      </w:r>
      <w:r>
        <w:br/>
      </w:r>
      <w:r>
        <w:rPr>
          <w:rFonts w:ascii="Times New Roman"/>
          <w:b w:val="false"/>
          <w:i w:val="false"/>
          <w:color w:val="000000"/>
          <w:sz w:val="28"/>
        </w:rPr>
        <w:t xml:space="preserve">
      естімейтін (саңырау) және нашар еститіндердің саны - 10 адамнан; </w:t>
      </w:r>
      <w:r>
        <w:br/>
      </w:r>
      <w:r>
        <w:rPr>
          <w:rFonts w:ascii="Times New Roman"/>
          <w:b w:val="false"/>
          <w:i w:val="false"/>
          <w:color w:val="000000"/>
          <w:sz w:val="28"/>
        </w:rPr>
        <w:t xml:space="preserve">
      көрмейтін (зағип) және нашар көретіндердің саны - 10 адамнан; </w:t>
      </w:r>
      <w:r>
        <w:br/>
      </w:r>
      <w:r>
        <w:rPr>
          <w:rFonts w:ascii="Times New Roman"/>
          <w:b w:val="false"/>
          <w:i w:val="false"/>
          <w:color w:val="000000"/>
          <w:sz w:val="28"/>
        </w:rPr>
        <w:t xml:space="preserve">
      өте ауыр тіл кемістігі бар балалардың саны - 12 адамнан; </w:t>
      </w:r>
      <w:r>
        <w:br/>
      </w:r>
      <w:r>
        <w:rPr>
          <w:rFonts w:ascii="Times New Roman"/>
          <w:b w:val="false"/>
          <w:i w:val="false"/>
          <w:color w:val="000000"/>
          <w:sz w:val="28"/>
        </w:rPr>
        <w:t xml:space="preserve">
      тірек-қимыл аппараты бұзылған: </w:t>
      </w:r>
      <w:r>
        <w:br/>
      </w:r>
      <w:r>
        <w:rPr>
          <w:rFonts w:ascii="Times New Roman"/>
          <w:b w:val="false"/>
          <w:i w:val="false"/>
          <w:color w:val="000000"/>
          <w:sz w:val="28"/>
        </w:rPr>
        <w:t xml:space="preserve">
      кемістік деңгейі күрделі балалардың саны - 6 адамнан; </w:t>
      </w:r>
      <w:r>
        <w:br/>
      </w:r>
      <w:r>
        <w:rPr>
          <w:rFonts w:ascii="Times New Roman"/>
          <w:b w:val="false"/>
          <w:i w:val="false"/>
          <w:color w:val="000000"/>
          <w:sz w:val="28"/>
        </w:rPr>
        <w:t xml:space="preserve">
      орташа және жеңіл кемістігі бар балалардың саны - 10 адамнан; </w:t>
      </w:r>
      <w:r>
        <w:br/>
      </w:r>
      <w:r>
        <w:rPr>
          <w:rFonts w:ascii="Times New Roman"/>
          <w:b w:val="false"/>
          <w:i w:val="false"/>
          <w:color w:val="000000"/>
          <w:sz w:val="28"/>
        </w:rPr>
        <w:t xml:space="preserve">
      ой-өрісі дамуы бұзылған: </w:t>
      </w:r>
      <w:r>
        <w:br/>
      </w:r>
      <w:r>
        <w:rPr>
          <w:rFonts w:ascii="Times New Roman"/>
          <w:b w:val="false"/>
          <w:i w:val="false"/>
          <w:color w:val="000000"/>
          <w:sz w:val="28"/>
        </w:rPr>
        <w:t xml:space="preserve">
      психикалық дамуы тежелген балалардың саны - 10 адамнан; </w:t>
      </w:r>
      <w:r>
        <w:br/>
      </w:r>
      <w:r>
        <w:rPr>
          <w:rFonts w:ascii="Times New Roman"/>
          <w:b w:val="false"/>
          <w:i w:val="false"/>
          <w:color w:val="000000"/>
          <w:sz w:val="28"/>
        </w:rPr>
        <w:t xml:space="preserve">
      жеңіл және біртоға ақыл-есі кемістігі бар балалардың саны - 10 баладан; </w:t>
      </w:r>
      <w:r>
        <w:br/>
      </w:r>
      <w:r>
        <w:rPr>
          <w:rFonts w:ascii="Times New Roman"/>
          <w:b w:val="false"/>
          <w:i w:val="false"/>
          <w:color w:val="000000"/>
          <w:sz w:val="28"/>
        </w:rPr>
        <w:t xml:space="preserve">
      ауыр және күрделі ақыл-есі кемістігі бар балалардың саны - 8 баладан; </w:t>
      </w:r>
      <w:r>
        <w:br/>
      </w:r>
      <w:r>
        <w:rPr>
          <w:rFonts w:ascii="Times New Roman"/>
          <w:b w:val="false"/>
          <w:i w:val="false"/>
          <w:color w:val="000000"/>
          <w:sz w:val="28"/>
        </w:rPr>
        <w:t xml:space="preserve">
      күрделі кемістігі бар балалардың саны - 6 баладан аспауы керек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5 тармақтағы 4) тармақша мынадай редакцияда жазылсын: </w:t>
      </w:r>
      <w:r>
        <w:br/>
      </w:r>
      <w:r>
        <w:rPr>
          <w:rFonts w:ascii="Times New Roman"/>
          <w:b w:val="false"/>
          <w:i w:val="false"/>
          <w:color w:val="000000"/>
          <w:sz w:val="28"/>
        </w:rPr>
        <w:t xml:space="preserve">
      "4) әртүрлі ауызша және жазбаша тіл кемістігі бар 25 балаға арналған мектепке дейінгі ұйымдар немесе жалпы білім беретін мектептердің жанындағы логопедтік пункт". </w:t>
      </w:r>
    </w:p>
    <w:bookmarkEnd w:id="6"/>
    <w:bookmarkStart w:name="z8" w:id="7"/>
    <w:p>
      <w:pPr>
        <w:spacing w:after="0"/>
        <w:ind w:left="0"/>
        <w:jc w:val="both"/>
      </w:pPr>
      <w:r>
        <w:rPr>
          <w:rFonts w:ascii="Times New Roman"/>
          <w:b w:val="false"/>
          <w:i w:val="false"/>
          <w:color w:val="000000"/>
          <w:sz w:val="28"/>
        </w:rPr>
        <w:t xml:space="preserve">
      2. Мектепке дейінгі және орта білім департаменті (С.Б.Есбосынова) осы бұйрықты белгіленген тәртіппен Қазақстан Республикасы Әділет министрлігіне мемлекеттік тіркеуге ұсынсын.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Мектепке дейінгі және орта білім департаментінің директоры С.Б.Есбосыноваға жүктелсін. </w:t>
      </w:r>
    </w:p>
    <w:bookmarkEnd w:id="8"/>
    <w:bookmarkStart w:name="z10" w:id="9"/>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9"/>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