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d0f4" w14:textId="5c6d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 әзірлеген қалдықтармен жұмыс істеу нормативтері жобаларын және оларды Қазақстан Республикасы қоршаған ортаны қорғау саласындағы өкілетті органда бекіту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министрлігінің 2005 жылғы 24 мамырдағы N 164-п Бұйрығы. Қазақстан Республикасының Әділет министрлігінде 2005 жылғы 22 маусымда тіркелді. Тіркеу N 3686. Күші жойылды - Қазақстан Республикасы Қоршаған ортаны қорғау министрінің м.а. 2010 жылғы 29 қазандағы № 271-ө бұйрығымен.</w:t>
      </w:r>
    </w:p>
    <w:p>
      <w:pPr>
        <w:spacing w:after="0"/>
        <w:ind w:left="0"/>
        <w:jc w:val="both"/>
      </w:pPr>
      <w:r>
        <w:rPr>
          <w:rFonts w:ascii="Times New Roman"/>
          <w:b w:val="false"/>
          <w:i w:val="false"/>
          <w:color w:val="ff0000"/>
          <w:sz w:val="28"/>
        </w:rPr>
        <w:t xml:space="preserve">      Күші жойылды - Қазақстан Республикасы Қоршаған ортаны қорғау министрінің м.а. 2010.10.29 </w:t>
      </w:r>
      <w:r>
        <w:rPr>
          <w:rFonts w:ascii="Times New Roman"/>
          <w:b w:val="false"/>
          <w:i w:val="false"/>
          <w:color w:val="ff0000"/>
          <w:sz w:val="28"/>
        </w:rPr>
        <w:t>№ 271-ө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"Қоршаған ортаны қорғау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62-2-бабы 1-тармағын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Жеке және заңды тұлғалар әзірлеген қалдықтармен жұмыс істеу нормативтері жобаларын және оларды Қазақстан Республикасы қоршаған ортаны қорғау саласындағы өкілетті органда бекіту Ережелері бекітілсін. </w:t>
      </w:r>
      <w:r>
        <w:br/>
      </w:r>
      <w:r>
        <w:rPr>
          <w:rFonts w:ascii="Times New Roman"/>
          <w:b w:val="false"/>
          <w:i w:val="false"/>
          <w:color w:val="000000"/>
          <w:sz w:val="28"/>
        </w:rPr>
        <w:t xml:space="preserve">
      2. "Жеке және заңды тұлғалар әзірлеген қалдықтармен жұмыс істеу нормативтері жобаларын және оларды Қазақстан Республикасы қоршаған ортаны қорғау саласындағы өкілетті органда бекіту Ережелерін бекіту туралы" Қазақстан Республикасының Қоршаған ортаны қорғау министрінің 2005 жылғы 18 наурыздағы 104-ө бұйрығы жойылсын. </w:t>
      </w:r>
      <w:r>
        <w:br/>
      </w:r>
      <w:r>
        <w:rPr>
          <w:rFonts w:ascii="Times New Roman"/>
          <w:b w:val="false"/>
          <w:i w:val="false"/>
          <w:color w:val="000000"/>
          <w:sz w:val="28"/>
        </w:rPr>
        <w:t xml:space="preserve">
      3. Осы бұйрық алғашқы ресми жарияланған күнінен бастап 10 күнтізбелік күн өткеннен кейін қолданысқа енгізіледі. </w:t>
      </w:r>
      <w:r>
        <w:br/>
      </w:r>
      <w:r>
        <w:rPr>
          <w:rFonts w:ascii="Times New Roman"/>
          <w:b w:val="false"/>
          <w:i w:val="false"/>
          <w:color w:val="000000"/>
          <w:sz w:val="28"/>
        </w:rPr>
        <w:t xml:space="preserve">
      4. Осы бұйрықтың орындалуын бақылау вице-министр Ж.Л.Бекжановқа жүктелсін.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Іске, АОҚОҚБ-на, ЭСТРД-не жіберілсін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міндетін атқарушы   </w:t>
      </w:r>
      <w:r>
        <w:br/>
      </w:r>
      <w:r>
        <w:rPr>
          <w:rFonts w:ascii="Times New Roman"/>
          <w:b w:val="false"/>
          <w:i w:val="false"/>
          <w:color w:val="000000"/>
          <w:sz w:val="28"/>
        </w:rPr>
        <w:t xml:space="preserve">
2005 жылғы 24 мамырдағы      </w:t>
      </w:r>
      <w:r>
        <w:br/>
      </w:r>
      <w:r>
        <w:rPr>
          <w:rFonts w:ascii="Times New Roman"/>
          <w:b w:val="false"/>
          <w:i w:val="false"/>
          <w:color w:val="000000"/>
          <w:sz w:val="28"/>
        </w:rPr>
        <w:t xml:space="preserve">
N 164-ө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Жеке және заңды тұлғалар әзірлеген қалдықтармен </w:t>
      </w:r>
      <w:r>
        <w:br/>
      </w:r>
      <w:r>
        <w:rPr>
          <w:rFonts w:ascii="Times New Roman"/>
          <w:b/>
          <w:i w:val="false"/>
          <w:color w:val="000000"/>
        </w:rPr>
        <w:t xml:space="preserve">
жұмыс істеу нормативтері жобаларын және оларды </w:t>
      </w:r>
      <w:r>
        <w:br/>
      </w:r>
      <w:r>
        <w:rPr>
          <w:rFonts w:ascii="Times New Roman"/>
          <w:b/>
          <w:i w:val="false"/>
          <w:color w:val="000000"/>
        </w:rPr>
        <w:t xml:space="preserve">
Қазақстан Республикасы қоршаған ортаны қорғау </w:t>
      </w:r>
      <w:r>
        <w:br/>
      </w:r>
      <w:r>
        <w:rPr>
          <w:rFonts w:ascii="Times New Roman"/>
          <w:b/>
          <w:i w:val="false"/>
          <w:color w:val="000000"/>
        </w:rPr>
        <w:t xml:space="preserve">
саласындағы уәкілетті органда бекіту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Жеке және заңды тұлғалар әзірлеген қалдықтармен жұмыс істеу нормативтері жобаларын және оларды Қазақстан Республикасы қоршаған ортаны қорғау саласындағы уәкілетті органда бекіту ережесі (бұдан әрі - Ереже) "Қоршаған ортаны қорғау туралы" Қазақстан Республикасы Заңының  </w:t>
      </w:r>
      <w:r>
        <w:rPr>
          <w:rFonts w:ascii="Times New Roman"/>
          <w:b w:val="false"/>
          <w:i w:val="false"/>
          <w:color w:val="000000"/>
          <w:sz w:val="28"/>
        </w:rPr>
        <w:t xml:space="preserve">62-2 бабы </w:t>
      </w:r>
      <w:r>
        <w:rPr>
          <w:rFonts w:ascii="Times New Roman"/>
          <w:b w:val="false"/>
          <w:i w:val="false"/>
          <w:color w:val="000000"/>
          <w:sz w:val="28"/>
        </w:rPr>
        <w:t xml:space="preserve">1-тармағын іске асыру мақсатында әзірленді.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Ереже Қазақстан Республикасы Қоршаған ортаны қорғау министрлігі және оның аумақтық қоршаған ортаны қорғау басқармаларында қалдықтармен жұмыс істеу нормативтерін әзірлеу және бекіту тәртібін белгілейді.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Қалдықтармен жұмыс істеу нормативтері жобалары (бұдан әрі - ҚЖН) қалдықтар пайда болатын жұмыс істеу процесінде кәсіпорындар-табиғат пайдаланушылар үшін және қолданыстағы Қазақстан Республикасы қоршаған ортаны қорғау бойынша заңнамасына сәйкес қоршаған ортаны қорғау саласындағы Қазақстан Республикасының уәкілетті органымен қаралады.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 Қалдықтармен жұмыс істеу нормативтері білімге, жинаққа, сақтауға, қолдануға, қайта пайдалануға, тасымалдауға және қоршаған ортаға әсерін ескере отырып, қалдықтарды көмуге байланысты сандық және сапалық шектеу болып табылады.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Қалдықтарды орналастыруға әзірленген лимиттер қарастырылатын аумақтың экологиялық жай-күйін ескере отырып, қалдықтарды орналастыру объектілерінде белгіленген мерзім ішінде белгілі тәсілмен орналастыруға рұқсат етілген қалдықтардың шекті рұқсат етілген санын белгілейді.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Бекітілуге ұсыным, технологиялық және қалдықтармен жұмыс істеудің басқа шарттары өзгерген кезде ҚЖН жобаларын қайта қарау, ҚЖН жобасын әзірлеуге төлем қалдық пайда болған қызмет процесінде табиғат пайдаланушымен жүзеге асырылады.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7. Қалдықтар пайда болу нормативтері жобаларын табиғат пайдалануды жобалау және нормалау бойынша қызметті жүзеге асыруға лицензиялары бар жеке және заңды тұлғалар әзірлейді.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8. ҚЖН жобаларын әзірлеу қолданыстағы заңнамалар және нормативтік әдістемелік құжаттарға сәйкес жүзеге асырылады.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9. ҚЖН жобаларын қарау және бекіту мемлекеттік экологиялық сараптама органдарымен жүзеге асырылады.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10. ҚЖН жобаларын қарау мерзімі мемлекеттік экологиялық сараптама жүргізу үшін белгіленген мерзімнен аспауы тиіс.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11. ҚЖН жобалары табиғат пайдаланушы қоршаған ортаны қорғау саласындағы уәкілетті орган қарауына және келісіміне ілеспе хатпен жібереді. </w:t>
      </w:r>
    </w:p>
    <w:bookmarkEnd w:id="12"/>
    <w:bookmarkStart w:name="z14" w:id="13"/>
    <w:p>
      <w:pPr>
        <w:spacing w:after="0"/>
        <w:ind w:left="0"/>
        <w:jc w:val="left"/>
      </w:pPr>
      <w:r>
        <w:rPr>
          <w:rFonts w:ascii="Times New Roman"/>
          <w:b/>
          <w:i w:val="false"/>
          <w:color w:val="000000"/>
        </w:rPr>
        <w:t xml:space="preserve"> 
2. Қалдықтардың пайда болу нормативтері </w:t>
      </w:r>
      <w:r>
        <w:br/>
      </w:r>
      <w:r>
        <w:rPr>
          <w:rFonts w:ascii="Times New Roman"/>
          <w:b/>
          <w:i w:val="false"/>
          <w:color w:val="000000"/>
        </w:rPr>
        <w:t xml:space="preserve">
жобаларының мазмұны </w:t>
      </w:r>
    </w:p>
    <w:bookmarkEnd w:id="13"/>
    <w:p>
      <w:pPr>
        <w:spacing w:after="0"/>
        <w:ind w:left="0"/>
        <w:jc w:val="both"/>
      </w:pPr>
      <w:r>
        <w:rPr>
          <w:rFonts w:ascii="Times New Roman"/>
          <w:b w:val="false"/>
          <w:i w:val="false"/>
          <w:color w:val="000000"/>
          <w:sz w:val="28"/>
        </w:rPr>
        <w:t xml:space="preserve">      12. ҚЖН жобалары материалдарында: </w:t>
      </w:r>
      <w:r>
        <w:br/>
      </w:r>
      <w:r>
        <w:rPr>
          <w:rFonts w:ascii="Times New Roman"/>
          <w:b w:val="false"/>
          <w:i w:val="false"/>
          <w:color w:val="000000"/>
          <w:sz w:val="28"/>
        </w:rPr>
        <w:t xml:space="preserve">
      1) кәсіпорын туралы жалпы мәлімет; </w:t>
      </w:r>
      <w:r>
        <w:br/>
      </w:r>
      <w:r>
        <w:rPr>
          <w:rFonts w:ascii="Times New Roman"/>
          <w:b w:val="false"/>
          <w:i w:val="false"/>
          <w:color w:val="000000"/>
          <w:sz w:val="28"/>
        </w:rPr>
        <w:t xml:space="preserve">
      2) шикізат пайдаланатын өндірістік және технологиялық процестер сипаттамасы; </w:t>
      </w:r>
      <w:r>
        <w:br/>
      </w:r>
      <w:r>
        <w:rPr>
          <w:rFonts w:ascii="Times New Roman"/>
          <w:b w:val="false"/>
          <w:i w:val="false"/>
          <w:color w:val="000000"/>
          <w:sz w:val="28"/>
        </w:rPr>
        <w:t xml:space="preserve">
      3) қалдықтардың пайда болу объемдарының есептері және негіздемесі; </w:t>
      </w:r>
      <w:r>
        <w:br/>
      </w:r>
      <w:r>
        <w:rPr>
          <w:rFonts w:ascii="Times New Roman"/>
          <w:b w:val="false"/>
          <w:i w:val="false"/>
          <w:color w:val="000000"/>
          <w:sz w:val="28"/>
        </w:rPr>
        <w:t xml:space="preserve">
      4) қалдықтар жіктелуі туралы мәлімет; </w:t>
      </w:r>
      <w:r>
        <w:br/>
      </w:r>
      <w:r>
        <w:rPr>
          <w:rFonts w:ascii="Times New Roman"/>
          <w:b w:val="false"/>
          <w:i w:val="false"/>
          <w:color w:val="000000"/>
          <w:sz w:val="28"/>
        </w:rPr>
        <w:t xml:space="preserve">
      5) қалдықтар басқару жүйесінің саралама сипаттауы; </w:t>
      </w:r>
      <w:r>
        <w:br/>
      </w:r>
      <w:r>
        <w:rPr>
          <w:rFonts w:ascii="Times New Roman"/>
          <w:b w:val="false"/>
          <w:i w:val="false"/>
          <w:color w:val="000000"/>
          <w:sz w:val="28"/>
        </w:rPr>
        <w:t xml:space="preserve">
      6) қоршаған орта ластануының деңгейін бағалау; </w:t>
      </w:r>
      <w:r>
        <w:br/>
      </w:r>
      <w:r>
        <w:rPr>
          <w:rFonts w:ascii="Times New Roman"/>
          <w:b w:val="false"/>
          <w:i w:val="false"/>
          <w:color w:val="000000"/>
          <w:sz w:val="28"/>
        </w:rPr>
        <w:t xml:space="preserve">
      7) болуы мүмкін апаттық жағдайлар туралы мәлімет; </w:t>
      </w:r>
      <w:r>
        <w:br/>
      </w:r>
      <w:r>
        <w:rPr>
          <w:rFonts w:ascii="Times New Roman"/>
          <w:b w:val="false"/>
          <w:i w:val="false"/>
          <w:color w:val="000000"/>
          <w:sz w:val="28"/>
        </w:rPr>
        <w:t xml:space="preserve">
      8) қалдықтармен жұмыс істеудегі өндірістік бақылау туралы мәлімет; </w:t>
      </w:r>
      <w:r>
        <w:br/>
      </w:r>
      <w:r>
        <w:rPr>
          <w:rFonts w:ascii="Times New Roman"/>
          <w:b w:val="false"/>
          <w:i w:val="false"/>
          <w:color w:val="000000"/>
          <w:sz w:val="28"/>
        </w:rPr>
        <w:t xml:space="preserve">
      9) қалдықтарды орналастыру лимиттері бойынша ұсыныс; </w:t>
      </w:r>
      <w:r>
        <w:br/>
      </w:r>
      <w:r>
        <w:rPr>
          <w:rFonts w:ascii="Times New Roman"/>
          <w:b w:val="false"/>
          <w:i w:val="false"/>
          <w:color w:val="000000"/>
          <w:sz w:val="28"/>
        </w:rPr>
        <w:t xml:space="preserve">
      10) прогрессивті аз қалдықты технологиялар, ең үздік ғылым және практика жетістіктерді есепке ала отырып орналастырылған қалдықтардың қоршаған орта және халық денсаулығына кері әсерін төмендетуін қамтамасыз ететін іс-шаралар туралы ұсыныс; </w:t>
      </w:r>
      <w:r>
        <w:br/>
      </w:r>
      <w:r>
        <w:rPr>
          <w:rFonts w:ascii="Times New Roman"/>
          <w:b w:val="false"/>
          <w:i w:val="false"/>
          <w:color w:val="000000"/>
          <w:sz w:val="28"/>
        </w:rPr>
        <w:t xml:space="preserve">
      11) қалдықтар паспорты; </w:t>
      </w:r>
      <w:r>
        <w:br/>
      </w:r>
      <w:r>
        <w:rPr>
          <w:rFonts w:ascii="Times New Roman"/>
          <w:b w:val="false"/>
          <w:i w:val="false"/>
          <w:color w:val="000000"/>
          <w:sz w:val="28"/>
        </w:rPr>
        <w:t xml:space="preserve">
      12) санитарлық-эпидемиологиялық қадағалау органының қорытындысы; </w:t>
      </w:r>
      <w:r>
        <w:br/>
      </w:r>
      <w:r>
        <w:rPr>
          <w:rFonts w:ascii="Times New Roman"/>
          <w:b w:val="false"/>
          <w:i w:val="false"/>
          <w:color w:val="000000"/>
          <w:sz w:val="28"/>
        </w:rPr>
        <w:t xml:space="preserve">
      13) уәкілетті мемлекеттік органдармен бар келісімдер.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