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3c1d" w14:textId="7ac3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қалалық әкімшілігінің жанындағы Ауғанстандағы
соғыстың және шағын әскери шиеленістердің ардагерлері мен мүгедектері қоғамдық бірлестіктерінің қалалық Үйлестіру кеңесі туралы</w:t>
      </w:r>
    </w:p>
    <w:p>
      <w:pPr>
        <w:spacing w:after="0"/>
        <w:ind w:left="0"/>
        <w:jc w:val="both"/>
      </w:pPr>
      <w:r>
        <w:rPr>
          <w:rFonts w:ascii="Times New Roman"/>
          <w:b w:val="false"/>
          <w:i w:val="false"/>
          <w:color w:val="000000"/>
          <w:sz w:val="28"/>
        </w:rPr>
        <w:t>Алматы қаласы Әкімшілігінің 2003 жылғы 27 қарашадағы N 5/706 қаулысы. Алматы қалалық Әділет басқармасында 2003 жылғы 18 желтоқсанда N 568 тіркелді</w:t>
      </w:r>
    </w:p>
    <w:p>
      <w:pPr>
        <w:spacing w:after="0"/>
        <w:ind w:left="0"/>
        <w:jc w:val="both"/>
      </w:pPr>
      <w:r>
        <w:rPr>
          <w:rFonts w:ascii="Times New Roman"/>
          <w:b w:val="false"/>
          <w:i w:val="false"/>
          <w:color w:val="000000"/>
          <w:sz w:val="28"/>
        </w:rPr>
        <w:t>
      Мемлекеттік билік органдарының үкіметтік емес ұйымдармен өзара іс-қимыл жасау жүйесін жетілдіруге бағытталған қызметінің тиімділігін арттыру және азаматтық қоғам институттарын одан әрі дамыту мақсатында қалалық Әкімшілігі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Алматы қалалық әкімшілігінің жанындағы Ауғанстандағы соғыстың және шағын әскери шиеленістердің ардагерлері мен мүгедектері қоғамдық бірлестіктерінің қалалық үйлестіру кеңесі (әрі қарай - Кеңес) құрылсын.
</w:t>
      </w:r>
      <w:r>
        <w:br/>
      </w:r>
      <w:r>
        <w:rPr>
          <w:rFonts w:ascii="Times New Roman"/>
          <w:b w:val="false"/>
          <w:i w:val="false"/>
          <w:color w:val="000000"/>
          <w:sz w:val="28"/>
        </w:rPr>
        <w:t>
      2. Ұсынылып отырған Ереже (№N 1 қосымша) бекітілсін.
</w:t>
      </w:r>
      <w:r>
        <w:br/>
      </w:r>
      <w:r>
        <w:rPr>
          <w:rFonts w:ascii="Times New Roman"/>
          <w:b w:val="false"/>
          <w:i w:val="false"/>
          <w:color w:val="000000"/>
          <w:sz w:val="28"/>
        </w:rPr>
        <w:t>
      3. Осы қаулының орындалуын бақылау Алматы қаласы Әкімінің орынбасары А.Қ. Бижановқа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қалалық Әкімшілігінің
</w:t>
      </w:r>
      <w:r>
        <w:br/>
      </w:r>
      <w:r>
        <w:rPr>
          <w:rFonts w:ascii="Times New Roman"/>
          <w:b w:val="false"/>
          <w:i w:val="false"/>
          <w:color w:val="000000"/>
          <w:sz w:val="28"/>
        </w:rPr>
        <w:t>
2003 жылғы "27" қарашадағы
</w:t>
      </w:r>
      <w:r>
        <w:br/>
      </w:r>
      <w:r>
        <w:rPr>
          <w:rFonts w:ascii="Times New Roman"/>
          <w:b w:val="false"/>
          <w:i w:val="false"/>
          <w:color w:val="000000"/>
          <w:sz w:val="28"/>
        </w:rPr>
        <w:t>
N 5/706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қалалық әкімшілігінің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Ауғанстандағы соғыстың және шағын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шиеленістердің ардагерлері мен мүгедектері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бірлестіктерінің қалалық Үйлестіру кеңесі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қалалық әкімшілігінің жанындағы Ауғанстандағы соғыстың және шағын әскери шиеленістердің ардагерлері мен мүгедектері қоғамдық бірлестіктерінің қалалық Үйлестіру кеңесі (әрі қарай - Кеңес) қызметі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республиканың заңдары және осы Ереже негізінде жүзеге асырылады.
</w:t>
      </w:r>
      <w:r>
        <w:br/>
      </w:r>
      <w:r>
        <w:rPr>
          <w:rFonts w:ascii="Times New Roman"/>
          <w:b w:val="false"/>
          <w:i w:val="false"/>
          <w:color w:val="000000"/>
          <w:sz w:val="28"/>
        </w:rPr>
        <w:t>
      2. Ауғанстандағы соғыстың және шағын әскери шиеленістердің ардагерлері мен мүгедектерінің тіркелген қоғамдық ұйымдарының жетекшілері (немесе олардың орнын басатын лауазымды адамдары) Кеңеске мүше болып табылады. Кеңес ардагерлік қоғамдық ұйымдардың осы салада кемінде бір жыл жұмыс жасаған жаңа мүшелерін өз құрамына енгізу жолымен кеңейтілуі мүмкін.
</w:t>
      </w:r>
      <w:r>
        <w:br/>
      </w:r>
      <w:r>
        <w:rPr>
          <w:rFonts w:ascii="Times New Roman"/>
          <w:b w:val="false"/>
          <w:i w:val="false"/>
          <w:color w:val="000000"/>
          <w:sz w:val="28"/>
        </w:rPr>
        <w:t>
      3. Кеңестің жұмысына сондай-ақ Ішкі саясат департаментінің қызметкерлері және басқа да үкіметтік емес ұйымдардың өкілдері кеңесші дауыс беру құқығымен қатысады.
</w:t>
      </w:r>
      <w:r>
        <w:br/>
      </w:r>
      <w:r>
        <w:rPr>
          <w:rFonts w:ascii="Times New Roman"/>
          <w:b w:val="false"/>
          <w:i w:val="false"/>
          <w:color w:val="000000"/>
          <w:sz w:val="28"/>
        </w:rPr>
        <w:t>
      4. Кеңеске оның мүшелерінің басым көпшілігі сайлаған төраға жетекшілік етеді, оның осы Кеңес мүшелері санатынан сайланған үш орынбасары болады. Төраға Алматы қаласының Әкіміне Үйлестіру кеңесінің жұмысы туралы жүйелі хабарлайды.
</w:t>
      </w:r>
      <w:r>
        <w:br/>
      </w:r>
      <w:r>
        <w:rPr>
          <w:rFonts w:ascii="Times New Roman"/>
          <w:b w:val="false"/>
          <w:i w:val="false"/>
          <w:color w:val="000000"/>
          <w:sz w:val="28"/>
        </w:rPr>
        <w:t>
      5. Кеңестің қызметін ұйымдастыру - әдістемелік жағынан қамтамасыз етуді Үйлестіру кеңесінің жұмыс органы - Алматы қалалық Ішкі саясат департаментінің саяси партиялармен, қоғамдық бірлестіктермен және діни ұйымдармен жұмыс бөлімі асырады.
</w:t>
      </w:r>
      <w:r>
        <w:br/>
      </w:r>
      <w:r>
        <w:rPr>
          <w:rFonts w:ascii="Times New Roman"/>
          <w:b w:val="false"/>
          <w:i w:val="false"/>
          <w:color w:val="000000"/>
          <w:sz w:val="28"/>
        </w:rPr>
        <w:t>
      6. Қалалық Кеңестің жұмысы мәжілістер түрінде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негізгі міндеттері және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Кеңестің негізгі міндеті мыналар бойынша ұсыныстар әзірлеу:
</w:t>
      </w:r>
      <w:r>
        <w:br/>
      </w:r>
      <w:r>
        <w:rPr>
          <w:rFonts w:ascii="Times New Roman"/>
          <w:b w:val="false"/>
          <w:i w:val="false"/>
          <w:color w:val="000000"/>
          <w:sz w:val="28"/>
        </w:rPr>
        <w:t>
      1) мемлекеттік билік органдарының үкіметтік емес ұйымдармен өзара іс-қимыл жасауының тетіктерін жетілдіру;
</w:t>
      </w:r>
      <w:r>
        <w:br/>
      </w:r>
      <w:r>
        <w:rPr>
          <w:rFonts w:ascii="Times New Roman"/>
          <w:b w:val="false"/>
          <w:i w:val="false"/>
          <w:color w:val="000000"/>
          <w:sz w:val="28"/>
        </w:rPr>
        <w:t>
      2) әлеуметтік - экономикалық және қоғамдық қатынастарды біріктіруге, тұрақтандыруға бағытталған шараларды ұйымдастыру;
</w:t>
      </w:r>
      <w:r>
        <w:br/>
      </w:r>
      <w:r>
        <w:rPr>
          <w:rFonts w:ascii="Times New Roman"/>
          <w:b w:val="false"/>
          <w:i w:val="false"/>
          <w:color w:val="000000"/>
          <w:sz w:val="28"/>
        </w:rPr>
        <w:t>
      8. Кеңеске жүктелген міндеттерге сәйкес оның функциялары мыналар бойынша ұсыныстар әзірлеу:
</w:t>
      </w:r>
      <w:r>
        <w:br/>
      </w:r>
      <w:r>
        <w:rPr>
          <w:rFonts w:ascii="Times New Roman"/>
          <w:b w:val="false"/>
          <w:i w:val="false"/>
          <w:color w:val="000000"/>
          <w:sz w:val="28"/>
        </w:rPr>
        <w:t>
      1) мемлекеттік органдардың және қоғамдық институттардың жастарды азаматтыққа және елжандылыққа тәрбиелеу саласындағы бірлескен жұмысын жетілдіру;
</w:t>
      </w:r>
      <w:r>
        <w:br/>
      </w:r>
      <w:r>
        <w:rPr>
          <w:rFonts w:ascii="Times New Roman"/>
          <w:b w:val="false"/>
          <w:i w:val="false"/>
          <w:color w:val="000000"/>
          <w:sz w:val="28"/>
        </w:rPr>
        <w:t>
      2) жеткіншек ұрпақты тәрбиелеудің проблемаларын шешуде негізгі бағыттарды анықтау;
</w:t>
      </w:r>
      <w:r>
        <w:br/>
      </w:r>
      <w:r>
        <w:rPr>
          <w:rFonts w:ascii="Times New Roman"/>
          <w:b w:val="false"/>
          <w:i w:val="false"/>
          <w:color w:val="000000"/>
          <w:sz w:val="28"/>
        </w:rPr>
        <w:t>
      3) қоғамдағы халық пен азаматтық институттар арасындағы консультативтік - кеңес беру және ағарту жұмысын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Үйлестіру кеңесі мынадай құқықтарға ие:
</w:t>
      </w:r>
      <w:r>
        <w:br/>
      </w:r>
      <w:r>
        <w:rPr>
          <w:rFonts w:ascii="Times New Roman"/>
          <w:b w:val="false"/>
          <w:i w:val="false"/>
          <w:color w:val="000000"/>
          <w:sz w:val="28"/>
        </w:rPr>
        <w:t>
      1) Ауғанстандағы соғыстың және шағын әскери шиеленістердің ардагерлері мен мүгедектері қоғамдық  бірлестіктерінің қызметіне байланысты проблемалар бойынша мемлекеттік органдармен консультациялар жүргізу;
</w:t>
      </w:r>
      <w:r>
        <w:br/>
      </w:r>
      <w:r>
        <w:rPr>
          <w:rFonts w:ascii="Times New Roman"/>
          <w:b w:val="false"/>
          <w:i w:val="false"/>
          <w:color w:val="000000"/>
          <w:sz w:val="28"/>
        </w:rPr>
        <w:t>
      2) Үйлестіру кеңесінің қызметіне байланысты проблемалар бойынша заңдарды және басқа да мөлшерлемелік құқықтық актілерді әзірлеу және оларды қабылдау туралы ұсыныстарды мемлекеттік органдардың қарауына енгізу;
</w:t>
      </w:r>
      <w:r>
        <w:br/>
      </w:r>
      <w:r>
        <w:rPr>
          <w:rFonts w:ascii="Times New Roman"/>
          <w:b w:val="false"/>
          <w:i w:val="false"/>
          <w:color w:val="000000"/>
          <w:sz w:val="28"/>
        </w:rPr>
        <w:t>
      3) Кеңестің құзыретіне енетін жекелеген мәселелер бойынша ұсыныстар әзірлеу үшін жұмыс топтарын құру;
</w:t>
      </w:r>
      <w:r>
        <w:br/>
      </w:r>
      <w:r>
        <w:rPr>
          <w:rFonts w:ascii="Times New Roman"/>
          <w:b w:val="false"/>
          <w:i w:val="false"/>
          <w:color w:val="000000"/>
          <w:sz w:val="28"/>
        </w:rPr>
        <w:t>
      4) Мемлекеттік органдардан және басқа да ұйымдардан Кеңестің міндеттерін жүзеге асыруға қажетті құжаттарды және басқа да материалдарды сұрау және алу;
</w:t>
      </w:r>
      <w:r>
        <w:br/>
      </w:r>
      <w:r>
        <w:rPr>
          <w:rFonts w:ascii="Times New Roman"/>
          <w:b w:val="false"/>
          <w:i w:val="false"/>
          <w:color w:val="000000"/>
          <w:sz w:val="28"/>
        </w:rPr>
        <w:t>
      5) Кеңестің қызметі туралы ақпаратты мемлекеттік және қоғамдық ұйымдарға жолдау;
</w:t>
      </w:r>
      <w:r>
        <w:br/>
      </w:r>
      <w:r>
        <w:rPr>
          <w:rFonts w:ascii="Times New Roman"/>
          <w:b w:val="false"/>
          <w:i w:val="false"/>
          <w:color w:val="000000"/>
          <w:sz w:val="28"/>
        </w:rPr>
        <w:t>
      6) Кеңес қабылдаған шешімдердің орындалуын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Кеңестің мәжілістері (әрі қарай - мәжіліс) қажетіне қарай, бірақ тоқсанына бір рет өткізіледі.
</w:t>
      </w:r>
      <w:r>
        <w:br/>
      </w:r>
      <w:r>
        <w:rPr>
          <w:rFonts w:ascii="Times New Roman"/>
          <w:b w:val="false"/>
          <w:i w:val="false"/>
          <w:color w:val="000000"/>
          <w:sz w:val="28"/>
        </w:rPr>
        <w:t>
      11. Мәжілістің күн тәртібінің жобасы Кеңес арқылы, мәжіліске қатысатындардың ұсыныстары және бұрын қабылданған шешімдер негізінде әзірленеді, оны дайындау кезінде барлық қажетті материалдарды (анықтамалар, шешімдердің жобалары) Кеңестің жұмыс органының қарауына енгізген жөн. Жұмыс органы кемінде 7 күн бұрын Кеңестің кезекті мәжілісіне арналған материалдарды дайындайды.
</w:t>
      </w:r>
      <w:r>
        <w:br/>
      </w:r>
      <w:r>
        <w:rPr>
          <w:rFonts w:ascii="Times New Roman"/>
          <w:b w:val="false"/>
          <w:i w:val="false"/>
          <w:color w:val="000000"/>
          <w:sz w:val="28"/>
        </w:rPr>
        <w:t>
      12 Мәжілістің ұсынылып отырған күн тәртібінің мәселелері бойынша Кеңестің жұмыс органына мыналар тапсырылады: түсіндірме хат, қалалық үйлестіру кеңесінің мәжілісінің ұсыныстарының жобасы, шақырылған адамдардың тізімі.
</w:t>
      </w:r>
      <w:r>
        <w:br/>
      </w:r>
      <w:r>
        <w:rPr>
          <w:rFonts w:ascii="Times New Roman"/>
          <w:b w:val="false"/>
          <w:i w:val="false"/>
          <w:color w:val="000000"/>
          <w:sz w:val="28"/>
        </w:rPr>
        <w:t>
      13. Кеңестің кезекті мәжілісін өткізетін күнді төраға оның мүшелерімен келісе отырып, белгілейді.
</w:t>
      </w:r>
      <w:r>
        <w:br/>
      </w:r>
      <w:r>
        <w:rPr>
          <w:rFonts w:ascii="Times New Roman"/>
          <w:b w:val="false"/>
          <w:i w:val="false"/>
          <w:color w:val="000000"/>
          <w:sz w:val="28"/>
        </w:rPr>
        <w:t>
      14. Мәжіліске Кеңестің құрамына енбейтін мемлекеттік ұйымдардың өкілдері, ғалымдар мен мамандар, басқа да ұйымдардың өкілдері, тәуелсіз сарапшылар шақырылуы мүмкін.
</w:t>
      </w:r>
      <w:r>
        <w:br/>
      </w:r>
      <w:r>
        <w:rPr>
          <w:rFonts w:ascii="Times New Roman"/>
          <w:b w:val="false"/>
          <w:i w:val="false"/>
          <w:color w:val="000000"/>
          <w:sz w:val="28"/>
        </w:rPr>
        <w:t>
      15. Кеңестің шешімдері ашық дауыс беру жолымен, дауыс берушілердің басым көпшілігінің қолдауы арқылы қабылданады және оның барлық мүшелері үшін орындалуы міндетті болып табылады. Дауыстар тең болған жағдайда төраға шешуші дауысқа ие болады. Дауыстардың басым көпшілігіне ие бола алмаған оның мүшелерінің пікірлері, олардың қалауы бойынша жазбаша рәсімделіп, Кеңестің шешіміне қоса тіркеледі.
</w:t>
      </w:r>
      <w:r>
        <w:br/>
      </w:r>
      <w:r>
        <w:rPr>
          <w:rFonts w:ascii="Times New Roman"/>
          <w:b w:val="false"/>
          <w:i w:val="false"/>
          <w:color w:val="000000"/>
          <w:sz w:val="28"/>
        </w:rPr>
        <w:t>
      16. Мәжілістер Алматы қаласы Әкімінің аппараты ұсынған үй-жайларда немесе Кеңес басшылығының ұйғарымы бойынша кез-келген басқа үй-жайда өткізіледі.
</w:t>
      </w:r>
      <w:r>
        <w:br/>
      </w:r>
      <w:r>
        <w:rPr>
          <w:rFonts w:ascii="Times New Roman"/>
          <w:b w:val="false"/>
          <w:i w:val="false"/>
          <w:color w:val="000000"/>
          <w:sz w:val="28"/>
        </w:rPr>
        <w:t>
      17. Кеңес мүшелерінің жартысынан астамы қатысса, мәжіліс заңды деп саналады.
</w:t>
      </w:r>
      <w:r>
        <w:br/>
      </w:r>
      <w:r>
        <w:rPr>
          <w:rFonts w:ascii="Times New Roman"/>
          <w:b w:val="false"/>
          <w:i w:val="false"/>
          <w:color w:val="000000"/>
          <w:sz w:val="28"/>
        </w:rPr>
        <w:t>
      18. Төраға мәжілісте:
</w:t>
      </w:r>
      <w:r>
        <w:br/>
      </w:r>
      <w:r>
        <w:rPr>
          <w:rFonts w:ascii="Times New Roman"/>
          <w:b w:val="false"/>
          <w:i w:val="false"/>
          <w:color w:val="000000"/>
          <w:sz w:val="28"/>
        </w:rPr>
        <w:t>
      1) мәжілістің күн тәртібі және оның жұмысының регламенті туралы хабарлайды;
</w:t>
      </w:r>
      <w:r>
        <w:br/>
      </w:r>
      <w:r>
        <w:rPr>
          <w:rFonts w:ascii="Times New Roman"/>
          <w:b w:val="false"/>
          <w:i w:val="false"/>
          <w:color w:val="000000"/>
          <w:sz w:val="28"/>
        </w:rPr>
        <w:t>
      2) мәжілістің осы Ережеге сәйкес өткізілуін қамтамасыз етеді;
</w:t>
      </w:r>
      <w:r>
        <w:br/>
      </w:r>
      <w:r>
        <w:rPr>
          <w:rFonts w:ascii="Times New Roman"/>
          <w:b w:val="false"/>
          <w:i w:val="false"/>
          <w:color w:val="000000"/>
          <w:sz w:val="28"/>
        </w:rPr>
        <w:t>
      3) ұсыныстардың түсу тәртібіне сәйкес жарыссөзге шығатындарға сөз береді;
</w:t>
      </w:r>
      <w:r>
        <w:br/>
      </w:r>
      <w:r>
        <w:rPr>
          <w:rFonts w:ascii="Times New Roman"/>
          <w:b w:val="false"/>
          <w:i w:val="false"/>
          <w:color w:val="000000"/>
          <w:sz w:val="28"/>
        </w:rPr>
        <w:t>
      4) мәжілістің бекітілген регламенті өзгерген жағдайда сөз сөйлеушіге ескерту жасауға немесе оны әрі қарай сөйлетпеуге құқылы.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