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5f0b" w14:textId="e665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Нақтылы ұстаушының ақпарат беру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Қазақтан Республикасының Ұлттық Банкі Басқармасының 2003 жылғы 30 қазандағы N 381 қаулысы. Қазақтан Республикасының Әділет министрлігінде 2003 жылғы 3 желтоқсанда тіркелді. Тіркеу N 2592. Қаулының күші жойылды - ҚР Қаржы нарығын және қаржы ұйымдарын реттеу мен қадағалау агенттігі басқармасының 2005 жылғы 27 тамыздағы N 313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Нақтылы ұстаушы мен клиент арасында жасалған нақтылы ұстау туралы шартқа сәйкес нақтылы ұстаушыға өздері туралы мәліметтерді ашу құқығын бермеген клиенттер туралы мәліметтерді қоспағанда тіркеушінің және орталық депозитарийдің талап етуі бойынша қырық сегіз сағат ішінде нақтылы ұстаушының оның нақтылы ұстаушының оның нақтылы ұстауында бағалы қағаздары бар клиенттер туралы мәліметтерді ұсынатыны белгіленсін.
</w:t>
      </w:r>
      <w:r>
        <w:br/>
      </w:r>
      <w:r>
        <w:rPr>
          <w:rFonts w:ascii="Times New Roman"/>
          <w:b w:val="false"/>
          <w:i w:val="false"/>
          <w:color w:val="000000"/>
          <w:sz w:val="28"/>
        </w:rPr>
        <w:t>
      2. Нақтылы ұстаушы тіркеушінің және орталық депозитарийдің талабын алған күнге, егер аталған талапта өзге күн көрсетілмесе, клиенттер туралы мәліметтер бар ақпаратты жасайды.
</w:t>
      </w:r>
      <w:r>
        <w:br/>
      </w:r>
      <w:r>
        <w:rPr>
          <w:rFonts w:ascii="Times New Roman"/>
          <w:b w:val="false"/>
          <w:i w:val="false"/>
          <w:color w:val="000000"/>
          <w:sz w:val="28"/>
        </w:rPr>
        <w:t>
      3. Нақтылы ұстаушы тіркеушінің және орталық депозитариймен келісім бойынша қағазға басылған немесе электрондық тасымалдағышта клиенттер туралы ақпарат ұсынады.
</w:t>
      </w:r>
      <w:r>
        <w:br/>
      </w:r>
      <w:r>
        <w:rPr>
          <w:rFonts w:ascii="Times New Roman"/>
          <w:b w:val="false"/>
          <w:i w:val="false"/>
          <w:color w:val="000000"/>
          <w:sz w:val="28"/>
        </w:rPr>
        <w:t>
      4. Осы қаулы Қазақтан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5.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Қазақтан Республикасының Әділет министрлігінде мемлекеттік тіркеуден өткен күннен бастап он күндік мерзімде оны Қазақтан Республикасының Ұлттық Банкі орталық аппаратының мүдделі бөлімшелеріне, сауда-саттық ұйымдастырушыларға, өзін-өзі реттейтін ұйымдарға, орталық депозитарийге, "Қазақтан қаржыгерлер қауымдастығы" заңды тұлғалар бірлестігіне жіберсін.
</w:t>
      </w:r>
      <w:r>
        <w:br/>
      </w:r>
      <w:r>
        <w:rPr>
          <w:rFonts w:ascii="Times New Roman"/>
          <w:b w:val="false"/>
          <w:i w:val="false"/>
          <w:color w:val="000000"/>
          <w:sz w:val="28"/>
        </w:rPr>
        <w:t>
      6. Қазақтан Республикасының Ұлттық Банкі басшылығының қызметін қамтамасыз ету басқармасы (Терентьев А.Л.) осы қаулы Қазақтан Республикасының Әділет министрлігінде мемлекеттік тіркеуден өткен күннен бастап он күндік мерзімде оны Қазақтан Республикасының бұқаралық ақпарат құралдарына жарияласын.
</w:t>
      </w:r>
      <w:r>
        <w:br/>
      </w:r>
      <w:r>
        <w:rPr>
          <w:rFonts w:ascii="Times New Roman"/>
          <w:b w:val="false"/>
          <w:i w:val="false"/>
          <w:color w:val="000000"/>
          <w:sz w:val="28"/>
        </w:rPr>
        <w:t>
      7. Осы қаулының орындалуын бақылау Қазақтан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