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9d2e" w14:textId="d499d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2000 жылғы 18 сәуірдегі N 350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2000 жылғы 11 желтоқсандағы N 1152 бұйрығы . Қазақстан Республикасы Әділет министрлігінде 2001 жылғы 19 қаңтарда тіркелді. Тіркеу N 1367. Күші жойылды - ҚР Білім және ғылым министрінің 2005 жылғы 13 қаңтардағы N 13 (V053426)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Бiлiм алушылардың құқын және мүмкiндiктерiн одан әрi кеңейту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Бiлiм және ғылым министрлiгiнiң 2000 жылғы 18 сәуiрдегi N 350 бұйрығымен бекiтiлген "Жоғары кәсiби бiлiм беретiн бiлiм беру орындарында бiлiм алушыларды қайта алу және ауыстыру тәртiбi туралы" 
</w:t>
      </w:r>
      <w:r>
        <w:rPr>
          <w:rFonts w:ascii="Times New Roman"/>
          <w:b w:val="false"/>
          <w:i w:val="false"/>
          <w:color w:val="000000"/>
          <w:sz w:val="28"/>
        </w:rPr>
        <w:t xml:space="preserve"> бұйрыққа </w:t>
      </w:r>
      <w:r>
        <w:rPr>
          <w:rFonts w:ascii="Times New Roman"/>
          <w:b w:val="false"/>
          <w:i w:val="false"/>
          <w:color w:val="000000"/>
          <w:sz w:val="28"/>
        </w:rPr>
        <w:t>
 келесi өзгерiстер мен толықтырулар енгiзiлсiн: 
</w:t>
      </w:r>
      <w:r>
        <w:br/>
      </w:r>
      <w:r>
        <w:rPr>
          <w:rFonts w:ascii="Times New Roman"/>
          <w:b w:val="false"/>
          <w:i w:val="false"/>
          <w:color w:val="000000"/>
          <w:sz w:val="28"/>
        </w:rPr>
        <w:t>
      1) Көрсетiлген бұйрықпен бекiтiлген Жоғары кәсiби бiлiм беретiн бiлiм беру орындарында бiлiм алушыларды қайта қабылдаудың және ауыстырудың тәртiбi туралы Ережеге: 
</w:t>
      </w:r>
      <w:r>
        <w:br/>
      </w:r>
      <w:r>
        <w:rPr>
          <w:rFonts w:ascii="Times New Roman"/>
          <w:b w:val="false"/>
          <w:i w:val="false"/>
          <w:color w:val="000000"/>
          <w:sz w:val="28"/>
        </w:rPr>
        <w:t>
      1-бөлiмiнiң: 
</w:t>
      </w:r>
      <w:r>
        <w:br/>
      </w:r>
      <w:r>
        <w:rPr>
          <w:rFonts w:ascii="Times New Roman"/>
          <w:b w:val="false"/>
          <w:i w:val="false"/>
          <w:color w:val="000000"/>
          <w:sz w:val="28"/>
        </w:rPr>
        <w:t>
      4-тармағында: 
</w:t>
      </w:r>
      <w:r>
        <w:br/>
      </w:r>
      <w:r>
        <w:rPr>
          <w:rFonts w:ascii="Times New Roman"/>
          <w:b w:val="false"/>
          <w:i w:val="false"/>
          <w:color w:val="000000"/>
          <w:sz w:val="28"/>
        </w:rPr>
        <w:t>
      бiрiншi абзацында "бiлiм беру ұйымының бiреуiнен екiншiсiне" деген сөздер алынып тасталсын; 
</w:t>
      </w:r>
      <w:r>
        <w:br/>
      </w:r>
      <w:r>
        <w:rPr>
          <w:rFonts w:ascii="Times New Roman"/>
          <w:b w:val="false"/>
          <w:i w:val="false"/>
          <w:color w:val="000000"/>
          <w:sz w:val="28"/>
        </w:rPr>
        <w:t>
      екiншi абзац "курста" деген сөзден соң "академиялық қарызы, iшкi тәртiп ережелерiн бұзғаны үшiн" сөздерiмен толықтырылсын; 
</w:t>
      </w:r>
      <w:r>
        <w:br/>
      </w:r>
      <w:r>
        <w:rPr>
          <w:rFonts w:ascii="Times New Roman"/>
          <w:b w:val="false"/>
          <w:i w:val="false"/>
          <w:color w:val="000000"/>
          <w:sz w:val="28"/>
        </w:rPr>
        <w:t>
      келесi мазмұнды абзацпен толықтырылсын: 
</w:t>
      </w:r>
      <w:r>
        <w:br/>
      </w:r>
      <w:r>
        <w:rPr>
          <w:rFonts w:ascii="Times New Roman"/>
          <w:b w:val="false"/>
          <w:i w:val="false"/>
          <w:color w:val="000000"/>
          <w:sz w:val="28"/>
        </w:rPr>
        <w:t>
      "Қысқы емтихандық-сынақ сессиясын табысты тапсырғаннан соң бiрiншi курстың бiлiм алушыларының бiр ұйымнан екiншi ұйымға ауысуға құқы бар"; 
</w:t>
      </w:r>
      <w:r>
        <w:br/>
      </w:r>
      <w:r>
        <w:rPr>
          <w:rFonts w:ascii="Times New Roman"/>
          <w:b w:val="false"/>
          <w:i w:val="false"/>
          <w:color w:val="000000"/>
          <w:sz w:val="28"/>
        </w:rPr>
        <w:t>
      5-тармақта: 
</w:t>
      </w:r>
      <w:r>
        <w:br/>
      </w:r>
      <w:r>
        <w:rPr>
          <w:rFonts w:ascii="Times New Roman"/>
          <w:b w:val="false"/>
          <w:i w:val="false"/>
          <w:color w:val="000000"/>
          <w:sz w:val="28"/>
        </w:rPr>
        <w:t>
      "Бiлiм алушының" сөздерiнiң алдында "Күндiзгi және сырттай оқу түрiнде" сөздерiмен толықтырылсын; 
</w:t>
      </w:r>
      <w:r>
        <w:br/>
      </w:r>
      <w:r>
        <w:rPr>
          <w:rFonts w:ascii="Times New Roman"/>
          <w:b w:val="false"/>
          <w:i w:val="false"/>
          <w:color w:val="000000"/>
          <w:sz w:val="28"/>
        </w:rPr>
        <w:t>
      келесi мазмұнды абзацпен толықтырылсын: 
</w:t>
      </w:r>
      <w:r>
        <w:br/>
      </w:r>
      <w:r>
        <w:rPr>
          <w:rFonts w:ascii="Times New Roman"/>
          <w:b w:val="false"/>
          <w:i w:val="false"/>
          <w:color w:val="000000"/>
          <w:sz w:val="28"/>
        </w:rPr>
        <w:t>
      "Сырттай оқу түрiнде бiлiм алушының қайта қабылдауға немесе ауысуға байланысты өтiнiшi бiлiм беру ұйымының басшысымен кезектi емтихандық-сынақ сессиясының басталуына дейiн қаралады"; 
</w:t>
      </w:r>
      <w:r>
        <w:br/>
      </w:r>
      <w:r>
        <w:rPr>
          <w:rFonts w:ascii="Times New Roman"/>
          <w:b w:val="false"/>
          <w:i w:val="false"/>
          <w:color w:val="000000"/>
          <w:sz w:val="28"/>
        </w:rPr>
        <w:t>
      2-бөлiмде: 
</w:t>
      </w:r>
      <w:r>
        <w:br/>
      </w:r>
      <w:r>
        <w:rPr>
          <w:rFonts w:ascii="Times New Roman"/>
          <w:b w:val="false"/>
          <w:i w:val="false"/>
          <w:color w:val="000000"/>
          <w:sz w:val="28"/>
        </w:rPr>
        <w:t>
      7-тармақта "бес" сөзiнiң алдында "мiндеттi түрде" деген сөздермен толықтырылсын; 
</w:t>
      </w:r>
      <w:r>
        <w:br/>
      </w:r>
      <w:r>
        <w:rPr>
          <w:rFonts w:ascii="Times New Roman"/>
          <w:b w:val="false"/>
          <w:i w:val="false"/>
          <w:color w:val="000000"/>
          <w:sz w:val="28"/>
        </w:rPr>
        <w:t>
      келесi мазмұндағы 9-1 және 9-2 тармақтарымен толықтырылсын: 
</w:t>
      </w:r>
      <w:r>
        <w:br/>
      </w:r>
      <w:r>
        <w:rPr>
          <w:rFonts w:ascii="Times New Roman"/>
          <w:b w:val="false"/>
          <w:i w:val="false"/>
          <w:color w:val="000000"/>
          <w:sz w:val="28"/>
        </w:rPr>
        <w:t>
      "9-1. Ақысын төлемегендiктен немесе оқу төлемақысына қарыздар болғандықтан семестр барысында оқудан шығарылған ақылы негiзде бiлiм алушылардың, ақысын төлеген немесе қарызын жойған уақыттан оқуға қайта қабылдануына құқы бар. 
</w:t>
      </w:r>
      <w:r>
        <w:br/>
      </w:r>
      <w:r>
        <w:rPr>
          <w:rFonts w:ascii="Times New Roman"/>
          <w:b w:val="false"/>
          <w:i w:val="false"/>
          <w:color w:val="000000"/>
          <w:sz w:val="28"/>
        </w:rPr>
        <w:t>
      9-2. Егер бiлiм алушы басқа бiлiм ұйымына қайта қабылданып жатса, бiлiм алушы бұрын оқыған бiлiм беру ұйымының басшысы қабылдаушы жағының жазбаша өтiнiшi негiзiнде, өзiнде академиялық анықтаманың көшiрмесiн, оқу карточкасын, сынақ кiтапшасын, студенттiк билетiн және жiберiлген құжаттардың тiзбесiн қалдырып, студенттiң жеке құжаттарын жiбередi."; 
</w:t>
      </w:r>
      <w:r>
        <w:br/>
      </w:r>
      <w:r>
        <w:rPr>
          <w:rFonts w:ascii="Times New Roman"/>
          <w:b w:val="false"/>
          <w:i w:val="false"/>
          <w:color w:val="000000"/>
          <w:sz w:val="28"/>
        </w:rPr>
        <w:t>
      3-бөлiмде: 
</w:t>
      </w:r>
      <w:r>
        <w:br/>
      </w:r>
      <w:r>
        <w:rPr>
          <w:rFonts w:ascii="Times New Roman"/>
          <w:b w:val="false"/>
          <w:i w:val="false"/>
          <w:color w:val="000000"/>
          <w:sz w:val="28"/>
        </w:rPr>
        <w:t>
      12-тармақта "Бiлiм алушылардың" сөздерi алдында "Мемлекеттiк емес оқу орындарында мемлекеттiк бiлiм гранттары мен несиелерi бойынша оқитындардан басқа" деген сөздермен толықтырылсын; 
</w:t>
      </w:r>
      <w:r>
        <w:br/>
      </w:r>
      <w:r>
        <w:rPr>
          <w:rFonts w:ascii="Times New Roman"/>
          <w:b w:val="false"/>
          <w:i w:val="false"/>
          <w:color w:val="000000"/>
          <w:sz w:val="28"/>
        </w:rPr>
        <w:t>
      келесi мазмұндағы 14-1 тармақпен толықтырылсын: 
</w:t>
      </w:r>
      <w:r>
        <w:br/>
      </w:r>
      <w:r>
        <w:rPr>
          <w:rFonts w:ascii="Times New Roman"/>
          <w:b w:val="false"/>
          <w:i w:val="false"/>
          <w:color w:val="000000"/>
          <w:sz w:val="28"/>
        </w:rPr>
        <w:t>
      "14-1. Жоғары оқу орнын қаражаттандыру көлемiн нақтылау мақсатында мемлекеттiк бiлiм тапсырысы негiзiнде бiлiм алушыларды 13, 14-тармақтарға сәйкес бiр бiлiм ұйымынан басқасына ауыстырғанда, қабылдаушы жағының басшысы бiлiм беру саласының орталық орындау органына бiлiм алушыны қабылдау жөнiндегi бұйрығының көшiрмесiн, оның оқуға қабылданғаны және шығарылғаны туралы бұйрықтың көшiрмесiн бiрге жiбередi"; 
</w:t>
      </w:r>
      <w:r>
        <w:br/>
      </w:r>
      <w:r>
        <w:rPr>
          <w:rFonts w:ascii="Times New Roman"/>
          <w:b w:val="false"/>
          <w:i w:val="false"/>
          <w:color w:val="000000"/>
          <w:sz w:val="28"/>
        </w:rPr>
        <w:t>
      18-тармақтың 2-тармақшасы келесi сөздермен толықтырылсын: 
</w:t>
      </w:r>
      <w:r>
        <w:br/>
      </w:r>
      <w:r>
        <w:rPr>
          <w:rFonts w:ascii="Times New Roman"/>
          <w:b w:val="false"/>
          <w:i w:val="false"/>
          <w:color w:val="000000"/>
          <w:sz w:val="28"/>
        </w:rPr>
        <w:t>
      "Бұл жағдайда бiлiм алушының өтiнiшiне ғылыми кеңестiң шешiмiмен бiрге оқудан шығарылған мемлекеттiк бiлiм гранты иесiнiң және бос орынға ауыстырылатын мемлекеттiк бiлiм несиесi иесiнiң куәлiктерi, ауыстырылатын студенттiң сынақ кiтапшасының көшiрмесi қоса берiледi"; 
</w:t>
      </w:r>
      <w:r>
        <w:br/>
      </w:r>
      <w:r>
        <w:rPr>
          <w:rFonts w:ascii="Times New Roman"/>
          <w:b w:val="false"/>
          <w:i w:val="false"/>
          <w:color w:val="000000"/>
          <w:sz w:val="28"/>
        </w:rPr>
        <w:t>
      19-тармақтың 2-тармақшасы келесi мазмұндағы сөздермен толықтырылсын: 
</w:t>
      </w:r>
      <w:r>
        <w:br/>
      </w:r>
      <w:r>
        <w:rPr>
          <w:rFonts w:ascii="Times New Roman"/>
          <w:b w:val="false"/>
          <w:i w:val="false"/>
          <w:color w:val="000000"/>
          <w:sz w:val="28"/>
        </w:rPr>
        <w:t>
      "Бұл жағдайда бiлiм алушының өтiнiшiне ғылыми кеңестiң шешiмiмен бiрге, оқудан шығарылған мемлекеттiк бiлiм несиесi иесiнiң куәлiгi, ауыстырылатын студенттiң сынақ кiтапшасының көшiрмесi қоса берiледi"; 
</w:t>
      </w:r>
      <w:r>
        <w:br/>
      </w:r>
      <w:r>
        <w:rPr>
          <w:rFonts w:ascii="Times New Roman"/>
          <w:b w:val="false"/>
          <w:i w:val="false"/>
          <w:color w:val="000000"/>
          <w:sz w:val="28"/>
        </w:rPr>
        <w:t>
      келесi мазмұндағы 19-1 тармақпен толықтырылсын: 
</w:t>
      </w:r>
      <w:r>
        <w:br/>
      </w:r>
      <w:r>
        <w:rPr>
          <w:rFonts w:ascii="Times New Roman"/>
          <w:b w:val="false"/>
          <w:i w:val="false"/>
          <w:color w:val="000000"/>
          <w:sz w:val="28"/>
        </w:rPr>
        <w:t>
      "19-1. Сол мамандыққа мемлекеттiк бiлiм гранттары мен несиелерi түрiндегi мемлекеттiк тапсырыс болмаған жағдайда ақылы негiзде оқитын бiлiм алушыны 18-тармақтың 1)-5) тармақшаларында берiлген тәртiппен мемлекеттiк бiлiм гранттары мен несиелерi негiзiнде оқуға ауыстыруға болады;
</w:t>
      </w:r>
      <w:r>
        <w:br/>
      </w:r>
      <w:r>
        <w:rPr>
          <w:rFonts w:ascii="Times New Roman"/>
          <w:b w:val="false"/>
          <w:i w:val="false"/>
          <w:color w:val="000000"/>
          <w:sz w:val="28"/>
        </w:rPr>
        <w:t>
      21-тармақтың екiншi абзацында:
</w:t>
      </w:r>
      <w:r>
        <w:br/>
      </w:r>
      <w:r>
        <w:rPr>
          <w:rFonts w:ascii="Times New Roman"/>
          <w:b w:val="false"/>
          <w:i w:val="false"/>
          <w:color w:val="000000"/>
          <w:sz w:val="28"/>
        </w:rPr>
        <w:t>
      екiншi жолда "және" деген сөз "немесе" сөзiмен ауыстырылсын;
</w:t>
      </w:r>
      <w:r>
        <w:br/>
      </w:r>
      <w:r>
        <w:rPr>
          <w:rFonts w:ascii="Times New Roman"/>
          <w:b w:val="false"/>
          <w:i w:val="false"/>
          <w:color w:val="000000"/>
          <w:sz w:val="28"/>
        </w:rPr>
        <w:t>
      "оқу карточкасының көшiрмесi" сөздерiнен кейiн "сондай-ақ жоғары оқу орнының осы мамандық бойынша бiлiм беру қызметiн жүргiзуге берiлген лицензияның көшiрмесi" деген сөздермен толықтырылсын.
</w:t>
      </w:r>
      <w:r>
        <w:br/>
      </w:r>
      <w:r>
        <w:rPr>
          <w:rFonts w:ascii="Times New Roman"/>
          <w:b w:val="false"/>
          <w:i w:val="false"/>
          <w:color w:val="000000"/>
          <w:sz w:val="28"/>
        </w:rPr>
        <w:t>
      2. Жоғары бiлiм департаментi (Ә. Әбжаппаров) осы бұйрықты белгiленген тәртiппен Қазақстан Республикасы Әдiлет министрлiгiне мемлекеттiк тiркеуге ұсынсын. 
</w:t>
      </w:r>
      <w:r>
        <w:br/>
      </w:r>
      <w:r>
        <w:rPr>
          <w:rFonts w:ascii="Times New Roman"/>
          <w:b w:val="false"/>
          <w:i w:val="false"/>
          <w:color w:val="000000"/>
          <w:sz w:val="28"/>
        </w:rPr>
        <w:t>
      3. Осы бұйрық мемлекеттiк тiркеуден өткен күнiнен бастап күшiне енедi.
</w:t>
      </w:r>
      <w:r>
        <w:br/>
      </w:r>
      <w:r>
        <w:rPr>
          <w:rFonts w:ascii="Times New Roman"/>
          <w:b w:val="false"/>
          <w:i w:val="false"/>
          <w:color w:val="000000"/>
          <w:sz w:val="28"/>
        </w:rPr>
        <w:t>
      4. Осы бұйрықтың орындалуын бақылау вице-Министр Ә. Ахметовке жүктелсiн.
</w:t>
      </w:r>
    </w:p>
    <w:p>
      <w:pPr>
        <w:spacing w:after="0"/>
        <w:ind w:left="0"/>
        <w:jc w:val="both"/>
      </w:pPr>
      <w:r>
        <w:rPr>
          <w:rFonts w:ascii="Times New Roman"/>
          <w:b w:val="false"/>
          <w:i w:val="false"/>
          <w:color w:val="000000"/>
          <w:sz w:val="28"/>
        </w:rPr>
        <w:t>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