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e8f9" w14:textId="d5ae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ядролық орталығы және атом қуаты жөнiндегi агенттiгi туралы</w:t>
      </w:r>
    </w:p>
    <w:p>
      <w:pPr>
        <w:spacing w:after="0"/>
        <w:ind w:left="0"/>
        <w:jc w:val="both"/>
      </w:pPr>
      <w:r>
        <w:rPr>
          <w:rFonts w:ascii="Times New Roman"/>
          <w:b w:val="false"/>
          <w:i w:val="false"/>
          <w:color w:val="000000"/>
          <w:sz w:val="28"/>
        </w:rPr>
        <w:t>Қазақстан Республикасы Президентiнiң Жарлығы 1992 жылғы 15 мамыр N 779</w:t>
      </w:r>
    </w:p>
    <w:p>
      <w:pPr>
        <w:spacing w:after="0"/>
        <w:ind w:left="0"/>
        <w:jc w:val="left"/>
      </w:pPr>
      <w:r>
        <w:rPr>
          <w:rFonts w:ascii="Times New Roman"/>
          <w:b w:val="false"/>
          <w:i w:val="false"/>
          <w:color w:val="000000"/>
          <w:sz w:val="28"/>
        </w:rPr>
        <w:t>
</w:t>
      </w:r>
      <w:r>
        <w:rPr>
          <w:rFonts w:ascii="Times New Roman"/>
          <w:b w:val="false"/>
          <w:i w:val="false"/>
          <w:color w:val="000000"/>
          <w:sz w:val="28"/>
        </w:rPr>
        <w:t>
          Семей ядролық сынақ полигонының жабылуына байланысты және
Қазақстан Республикасының атом ғылымы мен техникасы жөнiндегi
ғылыми-техникалық және өнеркәсiп потенциалын дамыту мен тиiмдi
пайдалану мақсатында қаулы етемiн:
</w:t>
      </w:r>
      <w:r>
        <w:br/>
      </w:r>
      <w:r>
        <w:rPr>
          <w:rFonts w:ascii="Times New Roman"/>
          <w:b w:val="false"/>
          <w:i w:val="false"/>
          <w:color w:val="000000"/>
          <w:sz w:val="28"/>
        </w:rPr>
        <w:t>
          1. Радиациялық хауiпсiздiк және экология жөнiнде, радиоактивтi
қалдықтарды кәдеге жарату және көму проблемаларын зерттеу, ядролық
технология мен энергетикасы саласында әзiрлемелiк жұмыстар жүргiзу 
мақсатында бұрынғы Семей ядролық сынақ полигоны кешенi және
Қазақстан Республикасының территориясында орналасқан тиiстi ғылыми
ұйымдар мен объектiлердiң негiзiнде Қазақстан Республикасының Ұлттық 
ядролық орталығы құрылсын.
</w:t>
      </w:r>
      <w:r>
        <w:br/>
      </w:r>
      <w:r>
        <w:rPr>
          <w:rFonts w:ascii="Times New Roman"/>
          <w:b w:val="false"/>
          <w:i w:val="false"/>
          <w:color w:val="000000"/>
          <w:sz w:val="28"/>
        </w:rPr>
        <w:t>
          2. Атом қуатын пайдалану саласында мемлекеттiк саясатты жүзеге
асыру үшiн Қазақстан Республикасының Атом қуаты жөнiндегi 
агенттiгi құрылсын.
</w:t>
      </w:r>
      <w:r>
        <w:br/>
      </w:r>
      <w:r>
        <w:rPr>
          <w:rFonts w:ascii="Times New Roman"/>
          <w:b w:val="false"/>
          <w:i w:val="false"/>
          <w:color w:val="000000"/>
          <w:sz w:val="28"/>
        </w:rPr>
        <w:t>
          3. Қазақстан Республикасының Атом қуаты жөнiндегi агенттiгi
өзiне жүктелген функциялар шегiнде республиканың барлық 
министрлiктерiне, ведомстволарына, кәсiпорындарына, ұйымдарына
және ведомстволық бағыныстылығы мен меншiк нысандарына қарамастан
экономикалық қатынастың басқа да субъектiлерiне мiндеттi шешiм 
қабылдайды деп белгiленсiн.
</w:t>
      </w:r>
      <w:r>
        <w:br/>
      </w:r>
      <w:r>
        <w:rPr>
          <w:rFonts w:ascii="Times New Roman"/>
          <w:b w:val="false"/>
          <w:i w:val="false"/>
          <w:color w:val="000000"/>
          <w:sz w:val="28"/>
        </w:rPr>
        <w:t>
          4. Қазақстан Республикасының Министрлер Кабинетi: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Ұлттық ядролық орталығы мен 
Қазақстан Республикасының Атом қуаты жөнiндегi агенттiгiн құрудың
ұйымдық шараларын жүзеге асырсын;
      Қазақстан Республикасының Ұлттық ядролық орталығы мен Атом
қуаты жөнiндегi агенттiгi туралы ережелердiң бекiтiлуiн қамтамасыз
етсiн.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