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d2a6" w14:textId="c68d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мамырдағы № 208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Данагүл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Қайратқызы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аудандық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Әбдірәшидқызы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Еңбекші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Екзеков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Саран қалалық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Қайратұлы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Усмаев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Бек-Хан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Ханпашаевич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Евгения Витальевна;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Зиноллақызы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Айдарханұлы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Сапарғалиқызы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Иманбаева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Гүлсүм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Бағдадқызы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ауданның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Калинина Наталья Владимировна;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Зубкова Инна Викторовна;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мағалиұлы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Түркістан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тергеу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Қымбат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Оразқанқызы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Мұсаханұлы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Асуұлы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Коминтернқызы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Жаппасова Клара Жаппасқызы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Нұргүл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Ілесқызы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жүмысқа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Құлақбаева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Мұхтарқызы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соттың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Кушакова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Марина Афанасьевна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 № 2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Рамазанова Айжан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Қадылбекқызы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Жолманова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Светлана Сәтбайқызы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Мылтықбаев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 әскери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Түменбаева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Алмакүл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Қанапияқызы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мамандандырылған тергеу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Шоқанқызы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мамандандырылған тергеу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Губашев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Нұрлан Ерболатұлы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ауданы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Дурдыев Рафаил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Ибрагимович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Шаяхметова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Ғазизқызы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әкімшілік құқық бұзушылықтар жөніндегі мамандандырылған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