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cbad" w14:textId="ebacb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 Әкімшілігінің штат саны мен құрылымы туралы</w:t>
      </w:r>
    </w:p>
    <w:p>
      <w:pPr>
        <w:spacing w:after="0"/>
        <w:ind w:left="0"/>
        <w:jc w:val="both"/>
      </w:pPr>
      <w:r>
        <w:rPr>
          <w:rFonts w:ascii="Times New Roman"/>
          <w:b w:val="false"/>
          <w:i w:val="false"/>
          <w:color w:val="000000"/>
          <w:sz w:val="28"/>
        </w:rPr>
        <w:t>Қазақстан Республикасы Президентінің 2008 жылғы 11 ақпандағы N 533 Жарлығы.</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 және</w:t>
            </w:r>
            <w:r>
              <w:br/>
            </w:r>
            <w:r>
              <w:rPr>
                <w:rFonts w:ascii="Times New Roman"/>
                <w:b w:val="false"/>
                <w:i w:val="false"/>
                <w:color w:val="000000"/>
                <w:sz w:val="20"/>
              </w:rPr>
              <w:t>республикалық баспасөзде</w:t>
            </w:r>
            <w:r>
              <w:br/>
            </w:r>
            <w:r>
              <w:rPr>
                <w:rFonts w:ascii="Times New Roman"/>
                <w:b w:val="false"/>
                <w:i w:val="false"/>
                <w:color w:val="000000"/>
                <w:sz w:val="20"/>
              </w:rPr>
              <w:t>жариялануға тиіс</w:t>
            </w:r>
          </w:p>
        </w:tc>
      </w:tr>
    </w:tbl>
    <w:p>
      <w:pPr>
        <w:spacing w:after="0"/>
        <w:ind w:left="0"/>
        <w:jc w:val="both"/>
      </w:pPr>
      <w:r>
        <w:rPr>
          <w:rFonts w:ascii="Times New Roman"/>
          <w:b w:val="false"/>
          <w:i w:val="false"/>
          <w:color w:val="000000"/>
          <w:sz w:val="28"/>
        </w:rPr>
        <w:t xml:space="preserve">
      "Қазақстан Республикасының Президенті туралы" 1995 жылғы 26 желтоқсандағы Конституциялық заңның </w:t>
      </w:r>
      <w:r>
        <w:rPr>
          <w:rFonts w:ascii="Times New Roman"/>
          <w:b w:val="false"/>
          <w:i w:val="false"/>
          <w:color w:val="000000"/>
          <w:sz w:val="28"/>
        </w:rPr>
        <w:t>17-1-бабы</w:t>
      </w:r>
      <w:r>
        <w:rPr>
          <w:rFonts w:ascii="Times New Roman"/>
          <w:b w:val="false"/>
          <w:i w:val="false"/>
          <w:color w:val="000000"/>
          <w:sz w:val="28"/>
        </w:rPr>
        <w:t xml:space="preserve"> 2-тармағының 1) тармақшасына сәйкес </w:t>
      </w:r>
      <w:r>
        <w:rPr>
          <w:rFonts w:ascii="Times New Roman"/>
          <w:b/>
          <w:i w:val="false"/>
          <w:color w:val="000000"/>
          <w:sz w:val="28"/>
        </w:rPr>
        <w:t xml:space="preserve">ҚАУЛЫ ЕТЕМІН: </w:t>
      </w:r>
    </w:p>
    <w:bookmarkStart w:name="z2" w:id="0"/>
    <w:p>
      <w:pPr>
        <w:spacing w:after="0"/>
        <w:ind w:left="0"/>
        <w:jc w:val="both"/>
      </w:pPr>
      <w:r>
        <w:rPr>
          <w:rFonts w:ascii="Times New Roman"/>
          <w:b w:val="false"/>
          <w:i w:val="false"/>
          <w:color w:val="000000"/>
          <w:sz w:val="28"/>
        </w:rPr>
        <w:t>
      1. Қазақстан Республикасы Президенті Әкімшілігінің штат саны 414 бірлік мөлшерінде белгіленсін.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05.04.2021 </w:t>
      </w:r>
      <w:r>
        <w:rPr>
          <w:rFonts w:ascii="Times New Roman"/>
          <w:b w:val="false"/>
          <w:i w:val="false"/>
          <w:color w:val="000000"/>
          <w:sz w:val="28"/>
        </w:rPr>
        <w:t>№ 545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Қоса беріліп отырған Қазақстан Республикасы Президенті Әкімшілігінің құрылымы бекітілсін. </w:t>
      </w:r>
    </w:p>
    <w:bookmarkEnd w:id="1"/>
    <w:bookmarkStart w:name="z4" w:id="2"/>
    <w:p>
      <w:pPr>
        <w:spacing w:after="0"/>
        <w:ind w:left="0"/>
        <w:jc w:val="both"/>
      </w:pPr>
      <w:r>
        <w:rPr>
          <w:rFonts w:ascii="Times New Roman"/>
          <w:b w:val="false"/>
          <w:i w:val="false"/>
          <w:color w:val="000000"/>
          <w:sz w:val="28"/>
        </w:rPr>
        <w:t xml:space="preserve">
      3. Қазақстан Республикасы Президенті Әкімшілігінің Басшысы: </w:t>
      </w:r>
    </w:p>
    <w:bookmarkEnd w:id="2"/>
    <w:p>
      <w:pPr>
        <w:spacing w:after="0"/>
        <w:ind w:left="0"/>
        <w:jc w:val="both"/>
      </w:pPr>
      <w:r>
        <w:rPr>
          <w:rFonts w:ascii="Times New Roman"/>
          <w:b w:val="false"/>
          <w:i w:val="false"/>
          <w:color w:val="000000"/>
          <w:sz w:val="28"/>
        </w:rPr>
        <w:t xml:space="preserve">
      1) Қазақстан Республикасы Президенті Әкімшілігінің штат кестесін бекітсін; </w:t>
      </w:r>
    </w:p>
    <w:p>
      <w:pPr>
        <w:spacing w:after="0"/>
        <w:ind w:left="0"/>
        <w:jc w:val="both"/>
      </w:pPr>
      <w:r>
        <w:rPr>
          <w:rFonts w:ascii="Times New Roman"/>
          <w:b w:val="false"/>
          <w:i w:val="false"/>
          <w:color w:val="000000"/>
          <w:sz w:val="28"/>
        </w:rPr>
        <w:t xml:space="preserve">
      2) он күн мерзімде Мемлекет басшысының қарауына Қазақстан Республикасы Президенті Әкімшілігі туралы ереженің жобасын енгізсін; </w:t>
      </w:r>
    </w:p>
    <w:p>
      <w:pPr>
        <w:spacing w:after="0"/>
        <w:ind w:left="0"/>
        <w:jc w:val="both"/>
      </w:pPr>
      <w:r>
        <w:rPr>
          <w:rFonts w:ascii="Times New Roman"/>
          <w:b w:val="false"/>
          <w:i w:val="false"/>
          <w:color w:val="000000"/>
          <w:sz w:val="28"/>
        </w:rPr>
        <w:t xml:space="preserve">
      3) осы Жарлықтан туындайтын өзге де шараларды қабылдасын. </w:t>
      </w:r>
    </w:p>
    <w:bookmarkStart w:name="z5" w:id="3"/>
    <w:p>
      <w:pPr>
        <w:spacing w:after="0"/>
        <w:ind w:left="0"/>
        <w:jc w:val="both"/>
      </w:pPr>
      <w:r>
        <w:rPr>
          <w:rFonts w:ascii="Times New Roman"/>
          <w:b w:val="false"/>
          <w:i w:val="false"/>
          <w:color w:val="000000"/>
          <w:sz w:val="28"/>
        </w:rPr>
        <w:t xml:space="preserve">
      4. "Қазақстан Республикасы Президенті Әкімшілігінің штат саны мен құрылымы туралы" Қазақстан Республикасы Президентінің 2004 жылғы 31 наурыздағы № 1327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Республикасының ПҮАЖ-ы, 2004 ж., № 15, 184-құжат; № 48, 591-құжат; 2005 ж., № 6, 49-құжат; № 20, 239-құжат; 2006 ж., № 4, 23-құжат; № 15, 140-құжат; 2007 ж., № 12, 135-құжат) күші жойылды деп танылсын. </w:t>
      </w:r>
    </w:p>
    <w:bookmarkEnd w:id="3"/>
    <w:bookmarkStart w:name="z6" w:id="4"/>
    <w:p>
      <w:pPr>
        <w:spacing w:after="0"/>
        <w:ind w:left="0"/>
        <w:jc w:val="both"/>
      </w:pPr>
      <w:r>
        <w:rPr>
          <w:rFonts w:ascii="Times New Roman"/>
          <w:b w:val="false"/>
          <w:i w:val="false"/>
          <w:color w:val="000000"/>
          <w:sz w:val="28"/>
        </w:rPr>
        <w:t xml:space="preserve">
      5. Қазақстан Республикасының Үкіметі, Қазақстан Республикасы Мемлекеттік қызмет істері агенттігі бір ай мерзімде бұрын шығарылған актілерді осы Жарлыққа сәйкес келтіру мақсатында Қазақстан Республикасының Президенті актілерінің жобаларын Қазақстан Республикасының Президенті Әкімшілігіне қарауға енгізсін. </w:t>
      </w:r>
    </w:p>
    <w:bookmarkEnd w:id="4"/>
    <w:bookmarkStart w:name="z7" w:id="5"/>
    <w:p>
      <w:pPr>
        <w:spacing w:after="0"/>
        <w:ind w:left="0"/>
        <w:jc w:val="both"/>
      </w:pPr>
      <w:r>
        <w:rPr>
          <w:rFonts w:ascii="Times New Roman"/>
          <w:b w:val="false"/>
          <w:i w:val="false"/>
          <w:color w:val="000000"/>
          <w:sz w:val="28"/>
        </w:rPr>
        <w:t xml:space="preserve">
      6. Осы Жарлықтың орындалуын бақылау Қазақстан Республикасы Президенті Әкімшілігіне жүктелсін. </w:t>
      </w:r>
    </w:p>
    <w:bookmarkEnd w:id="5"/>
    <w:bookmarkStart w:name="z8" w:id="6"/>
    <w:p>
      <w:pPr>
        <w:spacing w:after="0"/>
        <w:ind w:left="0"/>
        <w:jc w:val="both"/>
      </w:pPr>
      <w:r>
        <w:rPr>
          <w:rFonts w:ascii="Times New Roman"/>
          <w:b w:val="false"/>
          <w:i w:val="false"/>
          <w:color w:val="000000"/>
          <w:sz w:val="28"/>
        </w:rPr>
        <w:t xml:space="preserve">
      7. Осы Жарлық қол қойылған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2008 жылғы 11 ақпандағы</w:t>
            </w:r>
            <w:r>
              <w:br/>
            </w:r>
            <w:r>
              <w:rPr>
                <w:rFonts w:ascii="Times New Roman"/>
                <w:b w:val="false"/>
                <w:i w:val="false"/>
                <w:color w:val="000000"/>
                <w:sz w:val="20"/>
              </w:rPr>
              <w:t>№ 533 Жарлығымен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Құрылымға өзгеріс енгізу көзделген – ҚР Президентінің 19.09.2025 № 998 ҚБП жарлығымен.</w:t>
      </w:r>
    </w:p>
    <w:p>
      <w:pPr>
        <w:spacing w:after="0"/>
        <w:ind w:left="0"/>
        <w:jc w:val="left"/>
      </w:pPr>
      <w:r>
        <w:rPr>
          <w:rFonts w:ascii="Times New Roman"/>
          <w:b/>
          <w:i w:val="false"/>
          <w:color w:val="000000"/>
        </w:rPr>
        <w:t xml:space="preserve"> Қазақстан Республикасы Президенті Әкімшілігінің</w:t>
      </w:r>
      <w:r>
        <w:br/>
      </w:r>
      <w:r>
        <w:rPr>
          <w:rFonts w:ascii="Times New Roman"/>
          <w:b/>
          <w:i w:val="false"/>
          <w:color w:val="000000"/>
        </w:rPr>
        <w:t>ҚҰРЫЛЫМЫ</w:t>
      </w:r>
    </w:p>
    <w:p>
      <w:pPr>
        <w:spacing w:after="0"/>
        <w:ind w:left="0"/>
        <w:jc w:val="both"/>
      </w:pPr>
      <w:r>
        <w:rPr>
          <w:rFonts w:ascii="Times New Roman"/>
          <w:b w:val="false"/>
          <w:i w:val="false"/>
          <w:color w:val="ff0000"/>
          <w:sz w:val="28"/>
        </w:rPr>
        <w:t xml:space="preserve">
      Ескерту. Құрылымға өзгерістер енгізілді - ҚР Президентінің 2008.09.29 </w:t>
      </w:r>
      <w:r>
        <w:rPr>
          <w:rFonts w:ascii="Times New Roman"/>
          <w:b w:val="false"/>
          <w:i w:val="false"/>
          <w:color w:val="ff0000"/>
          <w:sz w:val="28"/>
        </w:rPr>
        <w:t>№ 662</w:t>
      </w:r>
      <w:r>
        <w:rPr>
          <w:rFonts w:ascii="Times New Roman"/>
          <w:b w:val="false"/>
          <w:i w:val="false"/>
          <w:color w:val="ff0000"/>
          <w:sz w:val="28"/>
        </w:rPr>
        <w:t xml:space="preserve">,2008.10.16 </w:t>
      </w:r>
      <w:r>
        <w:rPr>
          <w:rFonts w:ascii="Times New Roman"/>
          <w:b w:val="false"/>
          <w:i w:val="false"/>
          <w:color w:val="ff0000"/>
          <w:sz w:val="28"/>
        </w:rPr>
        <w:t>№ 680</w:t>
      </w:r>
      <w:r>
        <w:rPr>
          <w:rFonts w:ascii="Times New Roman"/>
          <w:b w:val="false"/>
          <w:i w:val="false"/>
          <w:color w:val="ff0000"/>
          <w:sz w:val="28"/>
        </w:rPr>
        <w:t xml:space="preserve">, 2009.12.29 </w:t>
      </w:r>
      <w:r>
        <w:rPr>
          <w:rFonts w:ascii="Times New Roman"/>
          <w:b w:val="false"/>
          <w:i w:val="false"/>
          <w:color w:val="ff0000"/>
          <w:sz w:val="28"/>
        </w:rPr>
        <w:t>№ 911</w:t>
      </w:r>
      <w:r>
        <w:rPr>
          <w:rFonts w:ascii="Times New Roman"/>
          <w:b w:val="false"/>
          <w:i w:val="false"/>
          <w:color w:val="ff0000"/>
          <w:sz w:val="28"/>
        </w:rPr>
        <w:t xml:space="preserve">; 18.06.2015 </w:t>
      </w:r>
      <w:r>
        <w:rPr>
          <w:rFonts w:ascii="Times New Roman"/>
          <w:b w:val="false"/>
          <w:i w:val="false"/>
          <w:color w:val="ff0000"/>
          <w:sz w:val="28"/>
        </w:rPr>
        <w:t>№ 40</w:t>
      </w:r>
      <w:r>
        <w:rPr>
          <w:rFonts w:ascii="Times New Roman"/>
          <w:b w:val="false"/>
          <w:i w:val="false"/>
          <w:color w:val="ff0000"/>
          <w:sz w:val="28"/>
        </w:rPr>
        <w:t xml:space="preserve">; 23.12.2015 </w:t>
      </w:r>
      <w:r>
        <w:rPr>
          <w:rFonts w:ascii="Times New Roman"/>
          <w:b w:val="false"/>
          <w:i w:val="false"/>
          <w:color w:val="ff0000"/>
          <w:sz w:val="28"/>
        </w:rPr>
        <w:t>№ 137</w:t>
      </w:r>
      <w:r>
        <w:rPr>
          <w:rFonts w:ascii="Times New Roman"/>
          <w:b w:val="false"/>
          <w:i w:val="false"/>
          <w:color w:val="ff0000"/>
          <w:sz w:val="28"/>
        </w:rPr>
        <w:t xml:space="preserve"> (01.01.2016 бастап қолданысқа енгізіледі); 12.01.2017 </w:t>
      </w:r>
      <w:r>
        <w:rPr>
          <w:rFonts w:ascii="Times New Roman"/>
          <w:b w:val="false"/>
          <w:i w:val="false"/>
          <w:color w:val="ff0000"/>
          <w:sz w:val="28"/>
        </w:rPr>
        <w:t>№ 409</w:t>
      </w:r>
      <w:r>
        <w:rPr>
          <w:rFonts w:ascii="Times New Roman"/>
          <w:b w:val="false"/>
          <w:i w:val="false"/>
          <w:color w:val="ff0000"/>
          <w:sz w:val="28"/>
        </w:rPr>
        <w:t xml:space="preserve">; 11.12.2018 </w:t>
      </w:r>
      <w:r>
        <w:rPr>
          <w:rFonts w:ascii="Times New Roman"/>
          <w:b w:val="false"/>
          <w:i w:val="false"/>
          <w:color w:val="ff0000"/>
          <w:sz w:val="28"/>
        </w:rPr>
        <w:t>№ 802</w:t>
      </w:r>
      <w:r>
        <w:rPr>
          <w:rFonts w:ascii="Times New Roman"/>
          <w:b w:val="false"/>
          <w:i w:val="false"/>
          <w:color w:val="ff0000"/>
          <w:sz w:val="28"/>
        </w:rPr>
        <w:t xml:space="preserve">; 12.02.2019 </w:t>
      </w:r>
      <w:r>
        <w:rPr>
          <w:rFonts w:ascii="Times New Roman"/>
          <w:b w:val="false"/>
          <w:i w:val="false"/>
          <w:color w:val="ff0000"/>
          <w:sz w:val="28"/>
        </w:rPr>
        <w:t>№ 838</w:t>
      </w:r>
      <w:r>
        <w:rPr>
          <w:rFonts w:ascii="Times New Roman"/>
          <w:b w:val="false"/>
          <w:i w:val="false"/>
          <w:color w:val="ff0000"/>
          <w:sz w:val="28"/>
        </w:rPr>
        <w:t xml:space="preserve">; 05.04.2021 </w:t>
      </w:r>
      <w:r>
        <w:rPr>
          <w:rFonts w:ascii="Times New Roman"/>
          <w:b w:val="false"/>
          <w:i w:val="false"/>
          <w:color w:val="ff0000"/>
          <w:sz w:val="28"/>
        </w:rPr>
        <w:t>№ 545</w:t>
      </w:r>
      <w:r>
        <w:rPr>
          <w:rFonts w:ascii="Times New Roman"/>
          <w:b w:val="false"/>
          <w:i w:val="false"/>
          <w:color w:val="ff0000"/>
          <w:sz w:val="28"/>
        </w:rPr>
        <w:t xml:space="preserve">; 02.07.2021 </w:t>
      </w:r>
      <w:r>
        <w:rPr>
          <w:rFonts w:ascii="Times New Roman"/>
          <w:b w:val="false"/>
          <w:i w:val="false"/>
          <w:color w:val="ff0000"/>
          <w:sz w:val="28"/>
        </w:rPr>
        <w:t>№ 615</w:t>
      </w:r>
      <w:r>
        <w:rPr>
          <w:rFonts w:ascii="Times New Roman"/>
          <w:b w:val="false"/>
          <w:i w:val="false"/>
          <w:color w:val="ff0000"/>
          <w:sz w:val="28"/>
        </w:rPr>
        <w:t xml:space="preserve">; 14.06.2022 </w:t>
      </w:r>
      <w:r>
        <w:rPr>
          <w:rFonts w:ascii="Times New Roman"/>
          <w:b w:val="false"/>
          <w:i w:val="false"/>
          <w:color w:val="ff0000"/>
          <w:sz w:val="28"/>
        </w:rPr>
        <w:t>№ 927</w:t>
      </w:r>
      <w:r>
        <w:rPr>
          <w:rFonts w:ascii="Times New Roman"/>
          <w:b w:val="false"/>
          <w:i w:val="false"/>
          <w:color w:val="ff0000"/>
          <w:sz w:val="28"/>
        </w:rPr>
        <w:t xml:space="preserve"> Жарлықтарымен.</w:t>
      </w:r>
    </w:p>
    <w:p>
      <w:pPr>
        <w:spacing w:after="0"/>
        <w:ind w:left="0"/>
        <w:jc w:val="both"/>
      </w:pPr>
      <w:r>
        <w:rPr>
          <w:rFonts w:ascii="Times New Roman"/>
          <w:b w:val="false"/>
          <w:i w:val="false"/>
          <w:color w:val="000000"/>
          <w:sz w:val="28"/>
        </w:rPr>
        <w:t>
      Президент Әкімшілігінің Басшысы</w:t>
      </w:r>
    </w:p>
    <w:p>
      <w:pPr>
        <w:spacing w:after="0"/>
        <w:ind w:left="0"/>
        <w:jc w:val="both"/>
      </w:pPr>
      <w:r>
        <w:rPr>
          <w:rFonts w:ascii="Times New Roman"/>
          <w:b w:val="false"/>
          <w:i w:val="false"/>
          <w:color w:val="000000"/>
          <w:sz w:val="28"/>
        </w:rPr>
        <w:t>
      Президент Әкімшілігі Басшысының бірінші орынбасары</w:t>
      </w:r>
    </w:p>
    <w:p>
      <w:pPr>
        <w:spacing w:after="0"/>
        <w:ind w:left="0"/>
        <w:jc w:val="both"/>
      </w:pPr>
      <w:r>
        <w:rPr>
          <w:rFonts w:ascii="Times New Roman"/>
          <w:b w:val="false"/>
          <w:i w:val="false"/>
          <w:color w:val="000000"/>
          <w:sz w:val="28"/>
        </w:rPr>
        <w:t>
      Президент Әкімшілігі Басшысының орынбасарлары</w:t>
      </w:r>
    </w:p>
    <w:p>
      <w:pPr>
        <w:spacing w:after="0"/>
        <w:ind w:left="0"/>
        <w:jc w:val="both"/>
      </w:pPr>
      <w:r>
        <w:rPr>
          <w:rFonts w:ascii="Times New Roman"/>
          <w:b w:val="false"/>
          <w:i w:val="false"/>
          <w:color w:val="000000"/>
          <w:sz w:val="28"/>
        </w:rPr>
        <w:t xml:space="preserve">
      Қауіпсіздік Кеңесінің хатшысы </w:t>
      </w:r>
    </w:p>
    <w:p>
      <w:pPr>
        <w:spacing w:after="0"/>
        <w:ind w:left="0"/>
        <w:jc w:val="both"/>
      </w:pPr>
      <w:r>
        <w:rPr>
          <w:rFonts w:ascii="Times New Roman"/>
          <w:b w:val="false"/>
          <w:i w:val="false"/>
          <w:color w:val="000000"/>
          <w:sz w:val="28"/>
        </w:rPr>
        <w:t xml:space="preserve">
      Президент көмекшілері </w:t>
      </w:r>
    </w:p>
    <w:p>
      <w:pPr>
        <w:spacing w:after="0"/>
        <w:ind w:left="0"/>
        <w:jc w:val="both"/>
      </w:pPr>
      <w:r>
        <w:rPr>
          <w:rFonts w:ascii="Times New Roman"/>
          <w:b w:val="false"/>
          <w:i w:val="false"/>
          <w:color w:val="000000"/>
          <w:sz w:val="28"/>
        </w:rPr>
        <w:t>
      Президент Кеңсесі</w:t>
      </w:r>
    </w:p>
    <w:p>
      <w:pPr>
        <w:spacing w:after="0"/>
        <w:ind w:left="0"/>
        <w:jc w:val="both"/>
      </w:pPr>
      <w:r>
        <w:rPr>
          <w:rFonts w:ascii="Times New Roman"/>
          <w:b w:val="false"/>
          <w:i w:val="false"/>
          <w:color w:val="000000"/>
          <w:sz w:val="28"/>
        </w:rPr>
        <w:t>
      Қазақстан Республикасы Президентінің халықаралық ынтымақтастық жөніндегі арнаулы өкілі</w:t>
      </w:r>
    </w:p>
    <w:p>
      <w:pPr>
        <w:spacing w:after="0"/>
        <w:ind w:left="0"/>
        <w:jc w:val="both"/>
      </w:pPr>
      <w:r>
        <w:rPr>
          <w:rFonts w:ascii="Times New Roman"/>
          <w:b w:val="false"/>
          <w:i w:val="false"/>
          <w:color w:val="000000"/>
          <w:sz w:val="28"/>
        </w:rPr>
        <w:t>
      Қауіпсіздік Кеңесі хатшысының бірінші орынбасары</w:t>
      </w:r>
    </w:p>
    <w:p>
      <w:pPr>
        <w:spacing w:after="0"/>
        <w:ind w:left="0"/>
        <w:jc w:val="both"/>
      </w:pPr>
      <w:r>
        <w:rPr>
          <w:rFonts w:ascii="Times New Roman"/>
          <w:b w:val="false"/>
          <w:i w:val="false"/>
          <w:color w:val="000000"/>
          <w:sz w:val="28"/>
        </w:rPr>
        <w:t>
      Қауіпсіздік Кеңесі хатшысының орынбасары</w:t>
      </w:r>
    </w:p>
    <w:p>
      <w:pPr>
        <w:spacing w:after="0"/>
        <w:ind w:left="0"/>
        <w:jc w:val="both"/>
      </w:pPr>
      <w:r>
        <w:rPr>
          <w:rFonts w:ascii="Times New Roman"/>
          <w:b w:val="false"/>
          <w:i w:val="false"/>
          <w:color w:val="000000"/>
          <w:sz w:val="28"/>
        </w:rPr>
        <w:t xml:space="preserve">
      Президент кеңесшілері </w:t>
      </w:r>
    </w:p>
    <w:p>
      <w:pPr>
        <w:spacing w:after="0"/>
        <w:ind w:left="0"/>
        <w:jc w:val="both"/>
      </w:pPr>
      <w:r>
        <w:rPr>
          <w:rFonts w:ascii="Times New Roman"/>
          <w:b w:val="false"/>
          <w:i w:val="false"/>
          <w:color w:val="000000"/>
          <w:sz w:val="28"/>
        </w:rPr>
        <w:t xml:space="preserve">
      Қауіпсіздік Кеңесінің хатшылығы </w:t>
      </w:r>
    </w:p>
    <w:p>
      <w:pPr>
        <w:spacing w:after="0"/>
        <w:ind w:left="0"/>
        <w:jc w:val="both"/>
      </w:pPr>
      <w:r>
        <w:rPr>
          <w:rFonts w:ascii="Times New Roman"/>
          <w:b w:val="false"/>
          <w:i w:val="false"/>
          <w:color w:val="000000"/>
          <w:sz w:val="28"/>
        </w:rPr>
        <w:t>
      Қауіпсіздік Кеңесінің Талдау бөлімі</w:t>
      </w:r>
    </w:p>
    <w:p>
      <w:pPr>
        <w:spacing w:after="0"/>
        <w:ind w:left="0"/>
        <w:jc w:val="both"/>
      </w:pPr>
      <w:r>
        <w:rPr>
          <w:rFonts w:ascii="Times New Roman"/>
          <w:b w:val="false"/>
          <w:i w:val="false"/>
          <w:color w:val="000000"/>
          <w:sz w:val="28"/>
        </w:rPr>
        <w:t>
      Қауіпсіздік Кеңесінің Ахуалдық орталығы</w:t>
      </w:r>
    </w:p>
    <w:p>
      <w:pPr>
        <w:spacing w:after="0"/>
        <w:ind w:left="0"/>
        <w:jc w:val="both"/>
      </w:pPr>
      <w:r>
        <w:rPr>
          <w:rFonts w:ascii="Times New Roman"/>
          <w:b w:val="false"/>
          <w:i w:val="false"/>
          <w:color w:val="000000"/>
          <w:sz w:val="28"/>
        </w:rPr>
        <w:t>
      Қауіпсіздік Кеңесінің Әскери қауіпсіздік және қорғаныс бөлімі</w:t>
      </w:r>
    </w:p>
    <w:p>
      <w:pPr>
        <w:spacing w:after="0"/>
        <w:ind w:left="0"/>
        <w:jc w:val="both"/>
      </w:pPr>
      <w:r>
        <w:rPr>
          <w:rFonts w:ascii="Times New Roman"/>
          <w:b w:val="false"/>
          <w:i w:val="false"/>
          <w:color w:val="000000"/>
          <w:sz w:val="28"/>
        </w:rPr>
        <w:t>
      Қауіпсіздік Кеңесінің Қауіпсіздіктің жалпы мәселелері бөлімі</w:t>
      </w:r>
    </w:p>
    <w:p>
      <w:pPr>
        <w:spacing w:after="0"/>
        <w:ind w:left="0"/>
        <w:jc w:val="both"/>
      </w:pPr>
      <w:r>
        <w:rPr>
          <w:rFonts w:ascii="Times New Roman"/>
          <w:b w:val="false"/>
          <w:i w:val="false"/>
          <w:color w:val="000000"/>
          <w:sz w:val="28"/>
        </w:rPr>
        <w:t xml:space="preserve">
      Стратегиялық әзірлемелер және талдау орталығы </w:t>
      </w:r>
    </w:p>
    <w:p>
      <w:pPr>
        <w:spacing w:after="0"/>
        <w:ind w:left="0"/>
        <w:jc w:val="both"/>
      </w:pPr>
      <w:r>
        <w:rPr>
          <w:rFonts w:ascii="Times New Roman"/>
          <w:b w:val="false"/>
          <w:i w:val="false"/>
          <w:color w:val="000000"/>
          <w:sz w:val="28"/>
        </w:rPr>
        <w:t xml:space="preserve">
      Сыртқы саясат орталығы </w:t>
      </w:r>
    </w:p>
    <w:p>
      <w:pPr>
        <w:spacing w:after="0"/>
        <w:ind w:left="0"/>
        <w:jc w:val="both"/>
      </w:pPr>
      <w:r>
        <w:rPr>
          <w:rFonts w:ascii="Times New Roman"/>
          <w:b w:val="false"/>
          <w:i w:val="false"/>
          <w:color w:val="000000"/>
          <w:sz w:val="28"/>
        </w:rPr>
        <w:t>
      Талдау және болжамдау орталығы</w:t>
      </w:r>
    </w:p>
    <w:p>
      <w:pPr>
        <w:spacing w:after="0"/>
        <w:ind w:left="0"/>
        <w:jc w:val="both"/>
      </w:pPr>
      <w:r>
        <w:rPr>
          <w:rFonts w:ascii="Times New Roman"/>
          <w:b w:val="false"/>
          <w:i w:val="false"/>
          <w:color w:val="000000"/>
          <w:sz w:val="28"/>
        </w:rPr>
        <w:t xml:space="preserve">
      Мемлекеттік бақылау және аумақтық-ұйымдастыру жұмысы бөлімі </w:t>
      </w:r>
    </w:p>
    <w:p>
      <w:pPr>
        <w:spacing w:after="0"/>
        <w:ind w:left="0"/>
        <w:jc w:val="both"/>
      </w:pPr>
      <w:r>
        <w:rPr>
          <w:rFonts w:ascii="Times New Roman"/>
          <w:b w:val="false"/>
          <w:i w:val="false"/>
          <w:color w:val="000000"/>
          <w:sz w:val="28"/>
        </w:rPr>
        <w:t xml:space="preserve">
      Ішкі саясат бөлімі </w:t>
      </w:r>
    </w:p>
    <w:p>
      <w:pPr>
        <w:spacing w:after="0"/>
        <w:ind w:left="0"/>
        <w:jc w:val="both"/>
      </w:pPr>
      <w:r>
        <w:rPr>
          <w:rFonts w:ascii="Times New Roman"/>
          <w:b w:val="false"/>
          <w:i w:val="false"/>
          <w:color w:val="000000"/>
          <w:sz w:val="28"/>
        </w:rPr>
        <w:t xml:space="preserve">
      Әлеуметтік-экономикалық мониторинг бөлімі </w:t>
      </w:r>
    </w:p>
    <w:p>
      <w:pPr>
        <w:spacing w:after="0"/>
        <w:ind w:left="0"/>
        <w:jc w:val="both"/>
      </w:pPr>
      <w:r>
        <w:rPr>
          <w:rFonts w:ascii="Times New Roman"/>
          <w:b w:val="false"/>
          <w:i w:val="false"/>
          <w:color w:val="000000"/>
          <w:sz w:val="28"/>
        </w:rPr>
        <w:t xml:space="preserve">
      Мемлекеттік құқық бөлімі </w:t>
      </w:r>
    </w:p>
    <w:p>
      <w:pPr>
        <w:spacing w:after="0"/>
        <w:ind w:left="0"/>
        <w:jc w:val="both"/>
      </w:pPr>
      <w:r>
        <w:rPr>
          <w:rFonts w:ascii="Times New Roman"/>
          <w:b w:val="false"/>
          <w:i w:val="false"/>
          <w:color w:val="000000"/>
          <w:sz w:val="28"/>
        </w:rPr>
        <w:t>
      Қауіпсіздік Кеңесінің Құқық қорғау жүйесі бөлімі</w:t>
      </w:r>
    </w:p>
    <w:p>
      <w:pPr>
        <w:spacing w:after="0"/>
        <w:ind w:left="0"/>
        <w:jc w:val="both"/>
      </w:pPr>
      <w:r>
        <w:rPr>
          <w:rFonts w:ascii="Times New Roman"/>
          <w:b w:val="false"/>
          <w:i w:val="false"/>
          <w:color w:val="000000"/>
          <w:sz w:val="28"/>
        </w:rPr>
        <w:t xml:space="preserve">
      Президенттің Парламенттегі өкілдігі </w:t>
      </w:r>
    </w:p>
    <w:p>
      <w:pPr>
        <w:spacing w:after="0"/>
        <w:ind w:left="0"/>
        <w:jc w:val="both"/>
      </w:pPr>
      <w:r>
        <w:rPr>
          <w:rFonts w:ascii="Times New Roman"/>
          <w:b w:val="false"/>
          <w:i w:val="false"/>
          <w:color w:val="000000"/>
          <w:sz w:val="28"/>
        </w:rPr>
        <w:t>
      Президенттің Протокол қызметі</w:t>
      </w:r>
    </w:p>
    <w:p>
      <w:pPr>
        <w:spacing w:after="0"/>
        <w:ind w:left="0"/>
        <w:jc w:val="both"/>
      </w:pPr>
      <w:r>
        <w:rPr>
          <w:rFonts w:ascii="Times New Roman"/>
          <w:b w:val="false"/>
          <w:i w:val="false"/>
          <w:color w:val="000000"/>
          <w:sz w:val="28"/>
        </w:rPr>
        <w:t xml:space="preserve">
      Президенттің Баспасөз қызметі </w:t>
      </w:r>
    </w:p>
    <w:p>
      <w:pPr>
        <w:spacing w:after="0"/>
        <w:ind w:left="0"/>
        <w:jc w:val="both"/>
      </w:pPr>
      <w:r>
        <w:rPr>
          <w:rFonts w:ascii="Times New Roman"/>
          <w:b w:val="false"/>
          <w:i w:val="false"/>
          <w:color w:val="000000"/>
          <w:sz w:val="28"/>
        </w:rPr>
        <w:t xml:space="preserve">
      Қазақстан халқы Ассамблеясының хатшылығы </w:t>
      </w:r>
    </w:p>
    <w:p>
      <w:pPr>
        <w:spacing w:after="0"/>
        <w:ind w:left="0"/>
        <w:jc w:val="both"/>
      </w:pPr>
      <w:r>
        <w:rPr>
          <w:rFonts w:ascii="Times New Roman"/>
          <w:b w:val="false"/>
          <w:i w:val="false"/>
          <w:color w:val="000000"/>
          <w:sz w:val="28"/>
        </w:rPr>
        <w:t xml:space="preserve">
      Мемлекеттік қызмет және кадр саясаты бөлімі </w:t>
      </w:r>
    </w:p>
    <w:p>
      <w:pPr>
        <w:spacing w:after="0"/>
        <w:ind w:left="0"/>
        <w:jc w:val="both"/>
      </w:pPr>
      <w:r>
        <w:rPr>
          <w:rFonts w:ascii="Times New Roman"/>
          <w:b w:val="false"/>
          <w:i w:val="false"/>
          <w:color w:val="000000"/>
          <w:sz w:val="28"/>
        </w:rPr>
        <w:t xml:space="preserve">
      Президент Әкімшілігі Басшысының хатшылығы </w:t>
      </w:r>
    </w:p>
    <w:p>
      <w:pPr>
        <w:spacing w:after="0"/>
        <w:ind w:left="0"/>
        <w:jc w:val="both"/>
      </w:pPr>
      <w:r>
        <w:rPr>
          <w:rFonts w:ascii="Times New Roman"/>
          <w:b w:val="false"/>
          <w:i w:val="false"/>
          <w:color w:val="000000"/>
          <w:sz w:val="28"/>
        </w:rPr>
        <w:t>
      Мемлекеттік кеңесшінің хатшылығы</w:t>
      </w:r>
    </w:p>
    <w:p>
      <w:pPr>
        <w:spacing w:after="0"/>
        <w:ind w:left="0"/>
        <w:jc w:val="both"/>
      </w:pPr>
      <w:r>
        <w:rPr>
          <w:rFonts w:ascii="Times New Roman"/>
          <w:b w:val="false"/>
          <w:i w:val="false"/>
          <w:color w:val="000000"/>
          <w:sz w:val="28"/>
        </w:rPr>
        <w:t xml:space="preserve">
      Жалпы бөлім </w:t>
      </w:r>
    </w:p>
    <w:p>
      <w:pPr>
        <w:spacing w:after="0"/>
        <w:ind w:left="0"/>
        <w:jc w:val="both"/>
      </w:pPr>
      <w:r>
        <w:rPr>
          <w:rFonts w:ascii="Times New Roman"/>
          <w:b w:val="false"/>
          <w:i w:val="false"/>
          <w:color w:val="000000"/>
          <w:sz w:val="28"/>
        </w:rPr>
        <w:t xml:space="preserve">
      Ақпараттандыру және ақпараттық ресурстарды қорғау бөлімі </w:t>
      </w:r>
    </w:p>
    <w:p>
      <w:pPr>
        <w:spacing w:after="0"/>
        <w:ind w:left="0"/>
        <w:jc w:val="both"/>
      </w:pPr>
      <w:r>
        <w:rPr>
          <w:rFonts w:ascii="Times New Roman"/>
          <w:b w:val="false"/>
          <w:i w:val="false"/>
          <w:color w:val="000000"/>
          <w:sz w:val="28"/>
        </w:rPr>
        <w:t>
      Қазақстан Республикасы Президентінің халықаралық ынтымақтастық жөніндегі арнаулы өкілінің қызметін қамтамасыз ету секторы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