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b482" w14:textId="a00b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"Сырдария өзенiнiң арнасын реттеу және Арал теңiзiнiң солтүстiк бөлiгiн сақтау (2-кезең)" жобасын дайындауға грант бөлу туралы келiсiм-хатқа қол қою туралы</w:t>
      </w:r>
    </w:p>
    <w:p>
      <w:pPr>
        <w:spacing w:after="0"/>
        <w:ind w:left="0"/>
        <w:jc w:val="both"/>
      </w:pPr>
      <w:r>
        <w:rPr>
          <w:rFonts w:ascii="Times New Roman"/>
          <w:b w:val="false"/>
          <w:i w:val="false"/>
          <w:color w:val="000000"/>
          <w:sz w:val="28"/>
        </w:rPr>
        <w:t>Қазақстан Республикасы Президентінің 2006 жылғы 9 қазандағы N 195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l. Қоса берiлiп отырған Қазақстан Республикасы мен Халықаралық Қайта Құру және Даму Банкi арасындағы "Сырдария өзенiнiң арнасын реттеу және Арал теңiзiнiң солтүстiк бөлiгiн сақтау (2-кезең)" жобасын дайындауға грант бөлу туралы келiсiм-хаттың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министрi Ахметжан Смағұлұлы Есiмовке Қазақстан Республикасының атынан Қазақстан Республикасы мен Халықаралық Қайта Құру және Даму Банкi арасындағы "Сырдария өзенiнiң арнасын реттеу және Арал теңiзiнiң солтүстiк бөлiгiн сақтау (2-кезең)" жобасын дайындауға грант бөлу туралы келiсiм-хатқа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ff0000"/>
          <w:sz w:val="28"/>
        </w:rPr>
        <w:t xml:space="preserve">       РҚАО-ның ескертуі. Келісім-хаттың жобасы РҚАО-ға ұсынылмаған.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