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538" w14:textId="05c5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қызметін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Жарлығы. 2001 жылғы 22 қаңтар N 536</w:t>
      </w:r>
    </w:p>
    <w:p>
      <w:pPr>
        <w:spacing w:after="0"/>
        <w:ind w:left="0"/>
        <w:jc w:val="both"/>
      </w:pPr>
      <w:r>
        <w:rPr>
          <w:rFonts w:ascii="Times New Roman"/>
          <w:b w:val="false"/>
          <w:i w:val="false"/>
          <w:color w:val="000000"/>
          <w:sz w:val="28"/>
        </w:rPr>
        <w:t>      Қазақстан Республикасында құқық қорғау қызметін жетілдіру мақсатында және Қазақстан Республикасы Конституциясының </w:t>
      </w:r>
      <w:r>
        <w:rPr>
          <w:rFonts w:ascii="Times New Roman"/>
          <w:b w:val="false"/>
          <w:i w:val="false"/>
          <w:color w:val="000000"/>
          <w:sz w:val="28"/>
        </w:rPr>
        <w:t xml:space="preserve">44-бабы </w:t>
      </w:r>
      <w:r>
        <w:rPr>
          <w:rFonts w:ascii="Times New Roman"/>
          <w:b w:val="false"/>
          <w:i w:val="false"/>
          <w:color w:val="000000"/>
          <w:sz w:val="28"/>
        </w:rPr>
        <w:t xml:space="preserve">3) тармақшасына сәйкес қаулы етемін: </w:t>
      </w:r>
    </w:p>
    <w:bookmarkStart w:name="z1" w:id="0"/>
    <w:p>
      <w:pPr>
        <w:spacing w:after="0"/>
        <w:ind w:left="0"/>
        <w:jc w:val="both"/>
      </w:pPr>
      <w:r>
        <w:rPr>
          <w:rFonts w:ascii="Times New Roman"/>
          <w:b w:val="false"/>
          <w:i w:val="false"/>
          <w:color w:val="000000"/>
          <w:sz w:val="28"/>
        </w:rPr>
        <w:t>
      1. Таратылып отырған Қазақстан Республикасы Мемлекеттік кіріс министрлігінің Салық полициясы комитеті және Салық полициясы академиясының мүлкі мен істерін басқару жөніндегі функциялары мен өкілеттіктерін бере отырып, Қазақстан Республикасы Үкіметінің құрамына кірмейтін орталық атқарушы орган ретінде Қазақстан Республикасының Қаржы полициясы агенттігі құрылсын.</w:t>
      </w:r>
      <w:r>
        <w:br/>
      </w:r>
      <w:r>
        <w:rPr>
          <w:rFonts w:ascii="Times New Roman"/>
          <w:b w:val="false"/>
          <w:i w:val="false"/>
          <w:color w:val="000000"/>
          <w:sz w:val="28"/>
        </w:rPr>
        <w:t xml:space="preserve">
      Қазақстан Республикасының Қаржы полициясы агенттігіне экономика және қаржы саласындағы құқық бұзушылықтардың алдын алу, анықтау және жолын кесу жөніндегі міндеттерді орындау жүктелсін.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Қазақстан Республикасы Әділет министрлігінің Авторлық құқық жөніндегі комитетінің және Қазақстан Республикасы Әділет министрлігінің "Қазпатент" Патенттер және тауар белгілері жөніндегі республикалық мемлекеттік кәсіпорнының мүлкі мен істерін басқару жөніндегі функциялары мен өкілеттіктерін бере отырып, Қазақстан Республикасы Әділет министрлігінің Санаткерлік меншік құқығы жөніндегі комитетін құруды қамтамасыз етсін; </w:t>
      </w:r>
      <w:r>
        <w:br/>
      </w:r>
      <w:r>
        <w:rPr>
          <w:rFonts w:ascii="Times New Roman"/>
          <w:b w:val="false"/>
          <w:i w:val="false"/>
          <w:color w:val="000000"/>
          <w:sz w:val="28"/>
        </w:rPr>
        <w:t>
      2) атқарушылық құжаттарды орындау жөніндегі функциялары мен өкілеттіктері, сондай-ақ штат саны әрі мүлкі Қазақстан Республикасы Жоғарғы Соты жанындағы Сот әкімшілігі жөніндегі комитетке және оның облыстардағы, Астана мен Алматы қалаларындағы әкімшілеріне беріле отырып, Қазақстан Республикасы Әділет министрлігінің Сот қаулыларын орындау жөніндегі комитетін таратсын;</w:t>
      </w:r>
      <w:r>
        <w:br/>
      </w:r>
      <w:r>
        <w:rPr>
          <w:rFonts w:ascii="Times New Roman"/>
          <w:b w:val="false"/>
          <w:i w:val="false"/>
          <w:color w:val="000000"/>
          <w:sz w:val="28"/>
        </w:rPr>
        <w:t>
      3) Қазақстан Республикасының Қаржы полициясы агенттігі жөніндегі ережені бекітсін;</w:t>
      </w:r>
      <w:r>
        <w:br/>
      </w:r>
      <w:r>
        <w:rPr>
          <w:rFonts w:ascii="Times New Roman"/>
          <w:b w:val="false"/>
          <w:i w:val="false"/>
          <w:color w:val="000000"/>
          <w:sz w:val="28"/>
        </w:rPr>
        <w:t xml:space="preserve">
      4) Қазақстан Республикасы Парламентінің қарауына: </w:t>
      </w:r>
      <w:r>
        <w:br/>
      </w:r>
      <w:r>
        <w:rPr>
          <w:rFonts w:ascii="Times New Roman"/>
          <w:b w:val="false"/>
          <w:i w:val="false"/>
          <w:color w:val="000000"/>
          <w:sz w:val="28"/>
        </w:rPr>
        <w:t xml:space="preserve">
      - актілердің және прокурорлар талаптарының міндетті орындалуын, оларды мәжбүрлеп орындату тетігін айқындауды және лауазымды тұлғалар мен азаматтардың прокурорлық қадағалау талаптарын орындалмағаны үшін жауаптылығын белгілеуді; </w:t>
      </w:r>
      <w:r>
        <w:br/>
      </w:r>
      <w:r>
        <w:rPr>
          <w:rFonts w:ascii="Times New Roman"/>
          <w:b w:val="false"/>
          <w:i w:val="false"/>
          <w:color w:val="000000"/>
          <w:sz w:val="28"/>
        </w:rPr>
        <w:t>
      - кеден органдарының, олардың контрабанда және кедендік төлемдерді төлеуден жалтару туралы істер бойынша алдын ала анықтау жүргізу құқығын сақтай отырып, жедел іздестіру қызметін жүзеге асыру жөніндегі функциялары мен өкілеттіктерінен айыруды;</w:t>
      </w:r>
      <w:r>
        <w:br/>
      </w:r>
      <w:r>
        <w:rPr>
          <w:rFonts w:ascii="Times New Roman"/>
          <w:b w:val="false"/>
          <w:i w:val="false"/>
          <w:color w:val="000000"/>
          <w:sz w:val="28"/>
        </w:rPr>
        <w:t>
      - ішкі істер органдарына сотты құрметтемеу көріністеріне және сот шешімдерін орындау тәртібін бұзушылықтарға байланысты қылмыстар туралы істер жөніндегі алдын ала анықтауды беруді;</w:t>
      </w:r>
      <w:r>
        <w:br/>
      </w:r>
      <w:r>
        <w:rPr>
          <w:rFonts w:ascii="Times New Roman"/>
          <w:b w:val="false"/>
          <w:i w:val="false"/>
          <w:color w:val="000000"/>
          <w:sz w:val="28"/>
        </w:rPr>
        <w:t xml:space="preserve">
      - атқарушылық құжаттарды атқару және соттар қызметінің белгіленген тәртібін қамтамасыз ету жөніндегі міндеттерді орындау бойынша функцияларды Қазақстан Республикасы Жоғарғы Сотының жанындағы Сот әкімшілігі жөніндегі комитетке беруді көздейтін қолданыстағы заңдарға өзгерістер мен толықтырулар енгізу туралы заңдар жобаларын әзірлеп, енгізсін; </w:t>
      </w:r>
      <w:r>
        <w:br/>
      </w:r>
      <w:r>
        <w:rPr>
          <w:rFonts w:ascii="Times New Roman"/>
          <w:b w:val="false"/>
          <w:i w:val="false"/>
          <w:color w:val="000000"/>
          <w:sz w:val="28"/>
        </w:rPr>
        <w:t xml:space="preserve">
      5) осы Жарлықтан туындайтын өзге де шаралар қолдансын.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Президентінің мына Жарлықтарына өзгерістер мен толықтырулар енгізілсін: </w:t>
      </w:r>
      <w:r>
        <w:br/>
      </w:r>
      <w:r>
        <w:rPr>
          <w:rFonts w:ascii="Times New Roman"/>
          <w:b w:val="false"/>
          <w:i w:val="false"/>
          <w:color w:val="000000"/>
          <w:sz w:val="28"/>
        </w:rPr>
        <w:t>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w:t>
      </w:r>
      <w:r>
        <w:rPr>
          <w:rFonts w:ascii="Times New Roman"/>
          <w:b w:val="false"/>
          <w:i w:val="false"/>
          <w:color w:val="000000"/>
          <w:sz w:val="28"/>
        </w:rPr>
        <w:t>N 29</w:t>
      </w:r>
      <w:r>
        <w:rPr>
          <w:rFonts w:ascii="Times New Roman"/>
          <w:b w:val="false"/>
          <w:i w:val="false"/>
          <w:color w:val="000000"/>
          <w:sz w:val="28"/>
        </w:rPr>
        <w:t xml:space="preserve"> Жарлығының: </w:t>
      </w:r>
      <w:r>
        <w:br/>
      </w:r>
      <w:r>
        <w:rPr>
          <w:rFonts w:ascii="Times New Roman"/>
          <w:b w:val="false"/>
          <w:i w:val="false"/>
          <w:color w:val="000000"/>
          <w:sz w:val="28"/>
        </w:rPr>
        <w:t xml:space="preserve">
      3-қосымшасындағы "34" және "193" сандары тиісінше "64" және "1445" сандарымен алмастырылсын;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2010.09.22 </w:t>
      </w:r>
      <w:r>
        <w:rPr>
          <w:rFonts w:ascii="Times New Roman"/>
          <w:b w:val="false"/>
          <w:i w:val="false"/>
          <w:color w:val="000000"/>
          <w:sz w:val="28"/>
        </w:rPr>
        <w:t>№ 1066</w:t>
      </w:r>
      <w:r>
        <w:rPr>
          <w:rFonts w:ascii="Times New Roman"/>
          <w:b w:val="false"/>
          <w:i w:val="false"/>
          <w:color w:val="ff0000"/>
          <w:sz w:val="28"/>
        </w:rPr>
        <w:t xml:space="preserve"> Жарлығымен).</w:t>
      </w:r>
    </w:p>
    <w:bookmarkEnd w:id="2"/>
    <w:bookmarkStart w:name="z4" w:id="3"/>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3"/>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