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4fa5" w14:textId="15c4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және жоғары бiлiм министрлігіне ведомстволық бағыныстағы жекелеген ұйымдарды қайта ұйымдастыру және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5 шілде N 922</w:t>
      </w:r>
    </w:p>
    <w:p>
      <w:pPr>
        <w:spacing w:after="0"/>
        <w:ind w:left="0"/>
        <w:jc w:val="both"/>
      </w:pPr>
      <w:bookmarkStart w:name="z0" w:id="0"/>
      <w:r>
        <w:rPr>
          <w:rFonts w:ascii="Times New Roman"/>
          <w:b w:val="false"/>
          <w:i w:val="false"/>
          <w:color w:val="000000"/>
          <w:sz w:val="28"/>
        </w:rPr>
        <w:t>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45-бабына және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Республикасының Биотехнология жөнiндегi ұлттық орталығы" мемлекеттiк мекемесi Қазақстан Республикасы Ғылым және жоғары бiлiм министрлiгiнiң "Қазақстан Республикасының Биотехнология жөнiндегі ұлттық орталығы" республикалық мемлекеттiк қазыналық кәсiпорыны болып қайта құру жолымен;  </w:t>
      </w:r>
      <w:r>
        <w:br/>
      </w:r>
      <w:r>
        <w:rPr>
          <w:rFonts w:ascii="Times New Roman"/>
          <w:b w:val="false"/>
          <w:i w:val="false"/>
          <w:color w:val="000000"/>
          <w:sz w:val="28"/>
        </w:rPr>
        <w:t xml:space="preserve">
      2) "М.Ә.Айтқожин атындағы молекулярлық биология және биохимия" мемлекеттiк мекемесi Қазақстан Республикасы Ғылым және жоғары бiлiм министрлiгiнiң "М.Ә.Айтқожин атындағы молекулярлық биология және биохимия" республикалық мемлекеттiк қазыналық кәсiпорны болып қайта құру жолымен;  </w:t>
      </w:r>
      <w:r>
        <w:br/>
      </w:r>
      <w:r>
        <w:rPr>
          <w:rFonts w:ascii="Times New Roman"/>
          <w:b w:val="false"/>
          <w:i w:val="false"/>
          <w:color w:val="000000"/>
          <w:sz w:val="28"/>
        </w:rPr>
        <w:t xml:space="preserve">
      3) "Фармацевтiк биотехнология институты" мемлекеттiк кәсiпорны Қазақстан Республикасы Ғылым және жоғары бiлiм министрлiгінiң" Фармацевтiк биотехнология институты" республикалық мемлекеттiк қазыналық кәсiпорны болып қайта құру жолымен;  </w:t>
      </w:r>
      <w:r>
        <w:br/>
      </w:r>
      <w:r>
        <w:rPr>
          <w:rFonts w:ascii="Times New Roman"/>
          <w:b w:val="false"/>
          <w:i w:val="false"/>
          <w:color w:val="000000"/>
          <w:sz w:val="28"/>
        </w:rPr>
        <w:t xml:space="preserve">
      4) "Өсiмдiктердiң физиологиясы, генетикасы және биоинженериясы" мемлекеттiк мекемесi Қазақстан Республикасы Ғылым және жоғары бiлiм министрлiгiнiң "Өсiмдiктердiң физиологиясы, генетикасы және биоинженериясы" республикалық мемлекеттiк қазыналық кәсiпорны болып қайта құру жолымен;  </w:t>
      </w:r>
      <w:r>
        <w:br/>
      </w:r>
      <w:r>
        <w:rPr>
          <w:rFonts w:ascii="Times New Roman"/>
          <w:b w:val="false"/>
          <w:i w:val="false"/>
          <w:color w:val="000000"/>
          <w:sz w:val="28"/>
        </w:rPr>
        <w:t xml:space="preserve">
      5) "Ауыл шаруашылығы ғылыми-зерттеу институты" мемлекеттiк мекемесi Қазақстан Республикасы Ғылым және жоғары бiлiм министрлiгінiң "Ауыл шаруашылығы ғылыми-зерттеу институты" республикалық мемлекеттiк қазыналық кәсiпорны болып қайта құру жолымен қайта ұйымдастырылсын.  </w:t>
      </w:r>
      <w:r>
        <w:br/>
      </w:r>
      <w:r>
        <w:rPr>
          <w:rFonts w:ascii="Times New Roman"/>
          <w:b w:val="false"/>
          <w:i w:val="false"/>
          <w:color w:val="000000"/>
          <w:sz w:val="28"/>
        </w:rPr>
        <w:t xml:space="preserve">
      Кәсiпорындар қызметiнiң негiзгі нысанасы:  </w:t>
      </w:r>
      <w:r>
        <w:br/>
      </w:r>
      <w:r>
        <w:rPr>
          <w:rFonts w:ascii="Times New Roman"/>
          <w:b w:val="false"/>
          <w:i w:val="false"/>
          <w:color w:val="000000"/>
          <w:sz w:val="28"/>
        </w:rPr>
        <w:t xml:space="preserve">
      денсаулық сақтау, ауыл шаруашылығы және өнеркәсiп үшiн өнiмдер шығару жөнiндегi ғылымды қажет ететiн, экологиялық таза, аз қалдықты және қалдықсыз биологиялық технологиялар мен өндiрiстердi әзiрлеу биотехнология саласында конверсиялық бағдарламаларды iске асыру болып белгiленсiн.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Ғылым және жоғары бiлiм министрлiгiнiң "Орталық дәрiгерлiк қоспаларды биологиялық зерттеу лабораториясы" республикалық мемлекеттiк қазыналық кәсiпорны құрылсын.  </w:t>
      </w:r>
      <w:r>
        <w:br/>
      </w:r>
      <w:r>
        <w:rPr>
          <w:rFonts w:ascii="Times New Roman"/>
          <w:b w:val="false"/>
          <w:i w:val="false"/>
          <w:color w:val="000000"/>
          <w:sz w:val="28"/>
        </w:rPr>
        <w:t xml:space="preserve">
      Кәсiпорын қызметiнiң негiзгi нысанасы:  </w:t>
      </w:r>
      <w:r>
        <w:br/>
      </w:r>
      <w:r>
        <w:rPr>
          <w:rFonts w:ascii="Times New Roman"/>
          <w:b w:val="false"/>
          <w:i w:val="false"/>
          <w:color w:val="000000"/>
          <w:sz w:val="28"/>
        </w:rPr>
        <w:t xml:space="preserve">
      жаңа дәрiлiк заттарға биологиялық фармакологиялық және таксикологиялық зерттеулер жүргiзу, оны әзiрлеу және жасау;  </w:t>
      </w:r>
      <w:r>
        <w:br/>
      </w:r>
      <w:r>
        <w:rPr>
          <w:rFonts w:ascii="Times New Roman"/>
          <w:b w:val="false"/>
          <w:i w:val="false"/>
          <w:color w:val="000000"/>
          <w:sz w:val="28"/>
        </w:rPr>
        <w:t xml:space="preserve">
      олардың әсер ету тетiктерiн зерделеудің негiзiнде биологиялық белсендi заттарды алдын ала iрiктеудің клеткалық жүйелерiн әзiрлеу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Ғылым және жоғары бiлiм министрлiгi Кәсiпорындарды мемлекеттiк басқаруға өкiлеттi орган, сондай-ақ оларға қатысты мемлекеттiк меншiк құқығы субъектiсiнiң функцияларын жүзеге асыратын орган болып белгiленсiн.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Ғылым және жоғары бiлiм министрлiгi:  </w:t>
      </w:r>
      <w:r>
        <w:br/>
      </w:r>
      <w:r>
        <w:rPr>
          <w:rFonts w:ascii="Times New Roman"/>
          <w:b w:val="false"/>
          <w:i w:val="false"/>
          <w:color w:val="000000"/>
          <w:sz w:val="28"/>
        </w:rPr>
        <w:t xml:space="preserve">
      1) Кәсіпорындардың жарғыларын бекiтсiн және оларды мемлекеттiк тiркеудi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