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726e" w14:textId="ffd7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Грузия Үкіметі арасындағы жоғары дәрежелі ғылыми және ғылыми-педагогикалық мамандар даярлау мен аттестациялау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26 маусым N 866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Алматы қаласында 1997 жылғы 11 қарашада жасалған Қазақстан </w:t>
      </w:r>
    </w:p>
    <w:p>
      <w:pPr>
        <w:spacing w:after="0"/>
        <w:ind w:left="0"/>
        <w:jc w:val="both"/>
      </w:pPr>
      <w:r>
        <w:rPr>
          <w:rFonts w:ascii="Times New Roman"/>
          <w:b w:val="false"/>
          <w:i w:val="false"/>
          <w:color w:val="000000"/>
          <w:sz w:val="28"/>
        </w:rPr>
        <w:t xml:space="preserve">Республикасы Үкіметі мен Грузия Үкіметі арасындағы жоғары дәрежелі ғылыми </w:t>
      </w:r>
    </w:p>
    <w:p>
      <w:pPr>
        <w:spacing w:after="0"/>
        <w:ind w:left="0"/>
        <w:jc w:val="both"/>
      </w:pPr>
      <w:r>
        <w:rPr>
          <w:rFonts w:ascii="Times New Roman"/>
          <w:b w:val="false"/>
          <w:i w:val="false"/>
          <w:color w:val="000000"/>
          <w:sz w:val="28"/>
        </w:rPr>
        <w:t xml:space="preserve">және ғылыми-педагогикалық мамандар даярлау мен аттестациялау саласындағы </w:t>
      </w:r>
    </w:p>
    <w:p>
      <w:pPr>
        <w:spacing w:after="0"/>
        <w:ind w:left="0"/>
        <w:jc w:val="both"/>
      </w:pPr>
      <w:r>
        <w:rPr>
          <w:rFonts w:ascii="Times New Roman"/>
          <w:b w:val="false"/>
          <w:i w:val="false"/>
          <w:color w:val="000000"/>
          <w:sz w:val="28"/>
        </w:rPr>
        <w:t>ынтымақтастық 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 мен Грузия Үкіметі </w:t>
      </w:r>
    </w:p>
    <w:p>
      <w:pPr>
        <w:spacing w:after="0"/>
        <w:ind w:left="0"/>
        <w:jc w:val="both"/>
      </w:pPr>
      <w:r>
        <w:rPr>
          <w:rFonts w:ascii="Times New Roman"/>
          <w:b w:val="false"/>
          <w:i w:val="false"/>
          <w:color w:val="000000"/>
          <w:sz w:val="28"/>
        </w:rPr>
        <w:t>                  арасындағы жоғары дәрежелі ғылыми және</w:t>
      </w:r>
    </w:p>
    <w:p>
      <w:pPr>
        <w:spacing w:after="0"/>
        <w:ind w:left="0"/>
        <w:jc w:val="both"/>
      </w:pPr>
      <w:r>
        <w:rPr>
          <w:rFonts w:ascii="Times New Roman"/>
          <w:b w:val="false"/>
          <w:i w:val="false"/>
          <w:color w:val="000000"/>
          <w:sz w:val="28"/>
        </w:rPr>
        <w:t>                ғылыми-педагогикалық  мамандар даярлау мен</w:t>
      </w:r>
    </w:p>
    <w:p>
      <w:pPr>
        <w:spacing w:after="0"/>
        <w:ind w:left="0"/>
        <w:jc w:val="both"/>
      </w:pPr>
      <w:r>
        <w:rPr>
          <w:rFonts w:ascii="Times New Roman"/>
          <w:b w:val="false"/>
          <w:i w:val="false"/>
          <w:color w:val="000000"/>
          <w:sz w:val="28"/>
        </w:rPr>
        <w:t>              аттестациялау саласындағы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4, 42-құжат)</w:t>
      </w:r>
    </w:p>
    <w:p>
      <w:pPr>
        <w:spacing w:after="0"/>
        <w:ind w:left="0"/>
        <w:jc w:val="both"/>
      </w:pPr>
      <w:r>
        <w:rPr>
          <w:rFonts w:ascii="Times New Roman"/>
          <w:b w:val="false"/>
          <w:i w:val="false"/>
          <w:color w:val="000000"/>
          <w:sz w:val="28"/>
        </w:rPr>
        <w:t xml:space="preserve">    (1999 жылғы 3 тамызда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81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Әрі қарай Тараптар деп аталатын Қазақстан Республикасы Үкіметі мен Грузия Үкіметі ғылыми дәрежелер (ғылыми-педагогикалық атақтар), ғылыми дәрежелерді салыстыру туралы құжаттарды мойындау және нострификациялау принциптері туралы келісімдерді басшылыққа ала отырып; </w:t>
      </w:r>
      <w:r>
        <w:br/>
      </w:r>
      <w:r>
        <w:rPr>
          <w:rFonts w:ascii="Times New Roman"/>
          <w:b w:val="false"/>
          <w:i w:val="false"/>
          <w:color w:val="000000"/>
          <w:sz w:val="28"/>
        </w:rPr>
        <w:t xml:space="preserve">
      ғылыми байланыстарды сақтап қалуға және дамытуға ұмтыла отырып; </w:t>
      </w:r>
      <w:r>
        <w:br/>
      </w:r>
      <w:r>
        <w:rPr>
          <w:rFonts w:ascii="Times New Roman"/>
          <w:b w:val="false"/>
          <w:i w:val="false"/>
          <w:color w:val="000000"/>
          <w:sz w:val="28"/>
        </w:rPr>
        <w:t xml:space="preserve">
      жоғары дәрежелі ғылыми және ғылыми-педагогикалық мамандарды даярлау мен аттестациялау саласындағы өзара тиімді ынтымақтастықты жалғастыру талпынысын қуаттай отырып, </w:t>
      </w:r>
      <w:r>
        <w:br/>
      </w:r>
      <w:r>
        <w:rPr>
          <w:rFonts w:ascii="Times New Roman"/>
          <w:b w:val="false"/>
          <w:i w:val="false"/>
          <w:color w:val="000000"/>
          <w:sz w:val="28"/>
        </w:rPr>
        <w:t xml:space="preserve">
      төмендегідей келісімге келді: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Жоғары дәрежелі ғылыми және ғылыми-педагогикалық мамандарды аттестациялау жүйелерін дамыту туралы өз концепцияларын жасау барысында Тараптар өзара консультациялар алысады.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Тараптар ғылыми қызметкерлер мамандықтары бойынша ұлттық тізбесін (номенклатураларын) жасау мен өз мемлекеттері аумағында ғылыми дәреже беру кеңестерінің желісін құруы туралы бір-біріне мәлімет беріп отырады. </w:t>
      </w:r>
      <w:r>
        <w:br/>
      </w:r>
      <w:r>
        <w:rPr>
          <w:rFonts w:ascii="Times New Roman"/>
          <w:b w:val="false"/>
          <w:i w:val="false"/>
          <w:color w:val="000000"/>
          <w:sz w:val="28"/>
        </w:rPr>
        <w:t xml:space="preserve">
      Жоғары дәрежелі ғылыми және ғылыми-педагогикалық мамандарды аттестациялаудың мемлекеттік жүйелерінде ғылыми дәреже мен ғылыми (ғылыми-педагогикалық) атақтар ізденушілеріне қойылатын негізгі талаптарының салыстырмалылығын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Тараптар жоғары дәрежелі ғылыми және ғылыми-педагогикалық мамандарды даярлау мен аттестациялау саласындағы ынтымақтастықты: </w:t>
      </w:r>
      <w:r>
        <w:br/>
      </w:r>
      <w:r>
        <w:rPr>
          <w:rFonts w:ascii="Times New Roman"/>
          <w:b w:val="false"/>
          <w:i w:val="false"/>
          <w:color w:val="000000"/>
          <w:sz w:val="28"/>
        </w:rPr>
        <w:t xml:space="preserve">
      - бір Тараптың ізденушілеріне екінші Тараптың территориясындағы ғылыми дәреже беру кеңестерінде диссертацияларын қорғауды өткізу үшін тең жағдай жасау арқылы; </w:t>
      </w:r>
      <w:r>
        <w:br/>
      </w:r>
      <w:r>
        <w:rPr>
          <w:rFonts w:ascii="Times New Roman"/>
          <w:b w:val="false"/>
          <w:i w:val="false"/>
          <w:color w:val="000000"/>
          <w:sz w:val="28"/>
        </w:rPr>
        <w:t xml:space="preserve">
      - Тараптардың жоғары дәрежелі ғылыми және ғылыми-педагогикалық мамандарды аттестациялаудың мемлекеттік жүйелеріндегі өзгерістер туралы уақытында өзара хабарлап отыру, тесті нормативтік актылар мен осындай мамандарды даярлау және аттестациялау мәселесіне байланысты басқа да құжаттар алмасу; </w:t>
      </w:r>
      <w:r>
        <w:br/>
      </w:r>
      <w:r>
        <w:rPr>
          <w:rFonts w:ascii="Times New Roman"/>
          <w:b w:val="false"/>
          <w:i w:val="false"/>
          <w:color w:val="000000"/>
          <w:sz w:val="28"/>
        </w:rPr>
        <w:t xml:space="preserve">
      - бір тараптың аспирант, докторант, ғылыми қызметкерлерін екінші тарапқа оқуға, мамандығын жетілдіруге және диссертация даярлауға жолдауы (бұлар валютасыз эквиваленттік негізде де, Тараптардың мүдделі ұйымдарының - жолдаушы және қабылдаушы ұйымдардың құқықтары, міндеттері мен жауапкершілігі анықталған тікелей келісімшарттарына сәйкес жүзеге асырылады) арқылы дамытатын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Диссертациялық жұмыстардың сараптау сапасын арттыру үшін тараптардың әрқайсысы: </w:t>
      </w:r>
      <w:r>
        <w:br/>
      </w:r>
      <w:r>
        <w:rPr>
          <w:rFonts w:ascii="Times New Roman"/>
          <w:b w:val="false"/>
          <w:i w:val="false"/>
          <w:color w:val="000000"/>
          <w:sz w:val="28"/>
        </w:rPr>
        <w:t xml:space="preserve">
      - өз мемлекетінің жетекші ғалымдары мен мамандарының екінші Тараптың ғылыми дәреже беру кеңесі жұмысына қатысуына, сондай-ақ диссертация қорғау кезінде оппонент ретінде қатысуына; </w:t>
      </w:r>
      <w:r>
        <w:br/>
      </w:r>
      <w:r>
        <w:rPr>
          <w:rFonts w:ascii="Times New Roman"/>
          <w:b w:val="false"/>
          <w:i w:val="false"/>
          <w:color w:val="000000"/>
          <w:sz w:val="28"/>
        </w:rPr>
        <w:t xml:space="preserve">
      - екінші тараптың ғылыми дәреже беру кеңесінде қорғалған диссертацияларға қосымша сараптау өткізуіне жәрдемдеседі.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Тараптар өз мемлекеті аумағында екінші Тараптың тиісті органдары берген ғылыми дәреженің және ғылыми (ғылыми-педагогикалық) атақтың берілуі туралы мемлекеттік үлгідегі квалификациялық құжаттарын мойындайды. </w:t>
      </w:r>
      <w:r>
        <w:br/>
      </w:r>
      <w:r>
        <w:rPr>
          <w:rFonts w:ascii="Times New Roman"/>
          <w:b w:val="false"/>
          <w:i w:val="false"/>
          <w:color w:val="000000"/>
          <w:sz w:val="28"/>
        </w:rPr>
        <w:t xml:space="preserve">
      Құжаттарды мойындау олардың иелеріне Тараптардың өз мемлекеті аумағында белгіленген ұлттық мемлекеттік құжаттар иегерлері құқықтарын міндетті түрде телу болып табылмайды. </w:t>
      </w:r>
      <w:r>
        <w:br/>
      </w:r>
      <w:r>
        <w:rPr>
          <w:rFonts w:ascii="Times New Roman"/>
          <w:b w:val="false"/>
          <w:i w:val="false"/>
          <w:color w:val="000000"/>
          <w:sz w:val="28"/>
        </w:rPr>
        <w:t xml:space="preserve">
      Ғылыми дәрежелер мен ғылыми (ғылыми-педагогикалық) атақтар туралы мемлекеттік үлгідегі квалификациялық құжаттардың салыстырмалылығы (эквиваленттілігі) олардың иегерлерін қайта аттестациялау үрдісінде анықталады. </w:t>
      </w:r>
      <w:r>
        <w:br/>
      </w:r>
      <w:r>
        <w:rPr>
          <w:rFonts w:ascii="Times New Roman"/>
          <w:b w:val="false"/>
          <w:i w:val="false"/>
          <w:color w:val="000000"/>
          <w:sz w:val="28"/>
        </w:rPr>
        <w:t xml:space="preserve">
      Қайта аттестациялау ізденуші азаматы болып табылатын немесе тұрақты өмір сүріп жатқан мемлекеттің аттестациялау ұйымында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Тараптар жоғары дәрежелі ғылыми және ғылыми-педагогикалық мамандарды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аттестациялау үрдісін жетілдіруге бағытталған басқару тәжірибесін алмасу </w:t>
      </w:r>
    </w:p>
    <w:p>
      <w:pPr>
        <w:spacing w:after="0"/>
        <w:ind w:left="0"/>
        <w:jc w:val="both"/>
      </w:pPr>
      <w:r>
        <w:rPr>
          <w:rFonts w:ascii="Times New Roman"/>
          <w:b w:val="false"/>
          <w:i w:val="false"/>
          <w:color w:val="000000"/>
          <w:sz w:val="28"/>
        </w:rPr>
        <w:t>үшін бірлесе отырып, қажетті шаралар өткізуді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Осы Келісімге қатысу Тараптардың жоғары дәрежелі ғылыми және </w:t>
      </w:r>
    </w:p>
    <w:p>
      <w:pPr>
        <w:spacing w:after="0"/>
        <w:ind w:left="0"/>
        <w:jc w:val="both"/>
      </w:pPr>
      <w:r>
        <w:rPr>
          <w:rFonts w:ascii="Times New Roman"/>
          <w:b w:val="false"/>
          <w:i w:val="false"/>
          <w:color w:val="000000"/>
          <w:sz w:val="28"/>
        </w:rPr>
        <w:t xml:space="preserve">ғылыми-педагогикалық мамандарды даярлау мен аттестациялау саласында </w:t>
      </w:r>
    </w:p>
    <w:p>
      <w:pPr>
        <w:spacing w:after="0"/>
        <w:ind w:left="0"/>
        <w:jc w:val="both"/>
      </w:pPr>
      <w:r>
        <w:rPr>
          <w:rFonts w:ascii="Times New Roman"/>
          <w:b w:val="false"/>
          <w:i w:val="false"/>
          <w:color w:val="000000"/>
          <w:sz w:val="28"/>
        </w:rPr>
        <w:t xml:space="preserve">ынтымақтастықтың басқа да түрлерін қолдану құқығына шек қоймайды және </w:t>
      </w:r>
    </w:p>
    <w:p>
      <w:pPr>
        <w:spacing w:after="0"/>
        <w:ind w:left="0"/>
        <w:jc w:val="both"/>
      </w:pPr>
      <w:r>
        <w:rPr>
          <w:rFonts w:ascii="Times New Roman"/>
          <w:b w:val="false"/>
          <w:i w:val="false"/>
          <w:color w:val="000000"/>
          <w:sz w:val="28"/>
        </w:rPr>
        <w:t xml:space="preserve">Тараптардың ғылыми және ғылыми-педагогикалық мамандарды аттестациялау </w:t>
      </w:r>
    </w:p>
    <w:p>
      <w:pPr>
        <w:spacing w:after="0"/>
        <w:ind w:left="0"/>
        <w:jc w:val="both"/>
      </w:pPr>
      <w:r>
        <w:rPr>
          <w:rFonts w:ascii="Times New Roman"/>
          <w:b w:val="false"/>
          <w:i w:val="false"/>
          <w:color w:val="000000"/>
          <w:sz w:val="28"/>
        </w:rPr>
        <w:t xml:space="preserve">мемлекеттік жүйелерінің өз бетінше, тәуелсіз жұмыс істеуіне бөгет </w:t>
      </w:r>
    </w:p>
    <w:p>
      <w:pPr>
        <w:spacing w:after="0"/>
        <w:ind w:left="0"/>
        <w:jc w:val="both"/>
      </w:pPr>
      <w:r>
        <w:rPr>
          <w:rFonts w:ascii="Times New Roman"/>
          <w:b w:val="false"/>
          <w:i w:val="false"/>
          <w:color w:val="000000"/>
          <w:sz w:val="28"/>
        </w:rPr>
        <w:t>жасамайды.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Осы Келісімді жүзеге асыруға байланысты нақты мәселелер бойынша </w:t>
      </w:r>
    </w:p>
    <w:p>
      <w:pPr>
        <w:spacing w:after="0"/>
        <w:ind w:left="0"/>
        <w:jc w:val="both"/>
      </w:pPr>
      <w:r>
        <w:rPr>
          <w:rFonts w:ascii="Times New Roman"/>
          <w:b w:val="false"/>
          <w:i w:val="false"/>
          <w:color w:val="000000"/>
          <w:sz w:val="28"/>
        </w:rPr>
        <w:t>қосымша келісімдер мен хаттамалар жасалып, қол қойылуы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Келісімге немесе оны орындауға байланысты талас мәселелер туындаған жағдайда, оларды шешу жолдарын келісу мақсатымен Тараптардың өкілдері өзара консультациялар алысады.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Тараптардың тиісті мемлекеттік аттестациялау ұйымдарды осы Келісім бойынша жете хабардар (міндетті, компетентті)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Осы Келісім жоспарланған мемлекетішілік үрдістердің аяқталуы туралы тараптар өзара хабарласқан күннен бастап күшіне енеді, бес жыл бойы қолданылады және бір Тарап екінші тарапты Келісімнің кезекті қолданылуын тоқтату туралы өз ниетін жазбаша түрде білдірмесе, келесі бесжылдық мерзімдерге өзінен өзі жалғастырыла береді. </w:t>
      </w:r>
      <w:r>
        <w:br/>
      </w:r>
      <w:r>
        <w:rPr>
          <w:rFonts w:ascii="Times New Roman"/>
          <w:b w:val="false"/>
          <w:i w:val="false"/>
          <w:color w:val="000000"/>
          <w:sz w:val="28"/>
        </w:rPr>
        <w:t>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Әрқайсысы қазақ, грузин және орыс тілдерінде жазылған түпнұсқаның екі </w:t>
      </w:r>
    </w:p>
    <w:p>
      <w:pPr>
        <w:spacing w:after="0"/>
        <w:ind w:left="0"/>
        <w:jc w:val="both"/>
      </w:pPr>
      <w:r>
        <w:rPr>
          <w:rFonts w:ascii="Times New Roman"/>
          <w:b w:val="false"/>
          <w:i w:val="false"/>
          <w:color w:val="000000"/>
          <w:sz w:val="28"/>
        </w:rPr>
        <w:t xml:space="preserve">данасы Алматы қаласында 11 қарашада 1997 жылы жасалды. Барлық мәтіннің </w:t>
      </w:r>
    </w:p>
    <w:p>
      <w:pPr>
        <w:spacing w:after="0"/>
        <w:ind w:left="0"/>
        <w:jc w:val="both"/>
      </w:pPr>
      <w:r>
        <w:rPr>
          <w:rFonts w:ascii="Times New Roman"/>
          <w:b w:val="false"/>
          <w:i w:val="false"/>
          <w:color w:val="000000"/>
          <w:sz w:val="28"/>
        </w:rPr>
        <w:t xml:space="preserve">күші бірдей. </w:t>
      </w:r>
    </w:p>
    <w:p>
      <w:pPr>
        <w:spacing w:after="0"/>
        <w:ind w:left="0"/>
        <w:jc w:val="both"/>
      </w:pPr>
      <w:r>
        <w:rPr>
          <w:rFonts w:ascii="Times New Roman"/>
          <w:b w:val="false"/>
          <w:i w:val="false"/>
          <w:color w:val="000000"/>
          <w:sz w:val="28"/>
        </w:rPr>
        <w:t xml:space="preserve">     Осы Келісімді түсіндіруге немесе жүзеге асыруға байланысты </w:t>
      </w:r>
    </w:p>
    <w:p>
      <w:pPr>
        <w:spacing w:after="0"/>
        <w:ind w:left="0"/>
        <w:jc w:val="both"/>
      </w:pPr>
      <w:r>
        <w:rPr>
          <w:rFonts w:ascii="Times New Roman"/>
          <w:b w:val="false"/>
          <w:i w:val="false"/>
          <w:color w:val="000000"/>
          <w:sz w:val="28"/>
        </w:rPr>
        <w:t xml:space="preserve">Тараптардың келіспеушілігі туған жағдайда, Тараптар Келісімнің орыс </w:t>
      </w:r>
    </w:p>
    <w:p>
      <w:pPr>
        <w:spacing w:after="0"/>
        <w:ind w:left="0"/>
        <w:jc w:val="both"/>
      </w:pPr>
      <w:r>
        <w:rPr>
          <w:rFonts w:ascii="Times New Roman"/>
          <w:b w:val="false"/>
          <w:i w:val="false"/>
          <w:color w:val="000000"/>
          <w:sz w:val="28"/>
        </w:rPr>
        <w:t>тіліндегі мәтінін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Грузия</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