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8694" w14:textId="f298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"Павлодартрактор" акционерлiк қоғамын қаржы-экономикалық сауықтыру және машина жасау кешенiнiң басқа кәсiпорындарымен кооперациялау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20 қарашадағы N 1414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"Павлодартрактор" акционерлiк қоғамында қаржы-экономикалық сауықтыру процедурасы жүргiзiлгеннен берi 2865 трактор мен булдозер шығарылды, кредиторлық берешектiң, еңбекақы жөнiндегi берешектiң бiр бөлiгi өтеледi, ағымдағы төлемдер жүзеге асырылуда. 
</w:t>
      </w:r>
      <w:r>
        <w:br/>
      </w:r>
      <w:r>
        <w:rPr>
          <w:rFonts w:ascii="Times New Roman"/>
          <w:b w:val="false"/>
          <w:i w:val="false"/>
          <w:color w:val="000000"/>
          <w:sz w:val="28"/>
        </w:rPr>
        <w:t>
      Республиканың агроөнеркәсiп кешенiн ауыл шаруашылық техникалар мен одан әрi қамтамасыз ету және "Павлодартрактор" акционерлiк қоғамының өндiрiсiн тұрақтандыру мақсатында Қазақстан Республикасының Үкiметi қаулы етедi: 
</w:t>
      </w:r>
      <w:r>
        <w:br/>
      </w:r>
      <w:r>
        <w:rPr>
          <w:rFonts w:ascii="Times New Roman"/>
          <w:b w:val="false"/>
          <w:i w:val="false"/>
          <w:color w:val="000000"/>
          <w:sz w:val="28"/>
        </w:rPr>
        <w:t>
      1. Республикада ДТ-75 тракторын шығарудың негiзiнде және негiзгi торабы мен жиынтық бұйымдарын дайындай отырып Т-95 тракторын шығаруға көшудi аралас кәсiпорындармен ұйымдастырудың "Ауылшармаш" акционерлiк компаниясы мен "Павлодартрактор" акционерлiк қоғамының ұсынған "Павлодартрактор" акционерлiк қоғамын кооперациялаудың тұжырымдамалық схемасына келiсiм берiлсiн. 
</w:t>
      </w:r>
      <w:r>
        <w:br/>
      </w:r>
      <w:r>
        <w:rPr>
          <w:rFonts w:ascii="Times New Roman"/>
          <w:b w:val="false"/>
          <w:i w:val="false"/>
          <w:color w:val="000000"/>
          <w:sz w:val="28"/>
        </w:rPr>
        <w:t>
      2. "Павлодартрактор" акционерлiк қоғамының жылына 4000 данадан кем емес трактор шығару үшiн шарттармен қамтамасыз етiлуi ескерiлсiн. 
</w:t>
      </w:r>
      <w:r>
        <w:br/>
      </w:r>
      <w:r>
        <w:rPr>
          <w:rFonts w:ascii="Times New Roman"/>
          <w:b w:val="false"/>
          <w:i w:val="false"/>
          <w:color w:val="000000"/>
          <w:sz w:val="28"/>
        </w:rPr>
        <w:t>
      Тракторлар шығарудың 25 процентiне дейiн "Қазақстан Республикасының агроөнеркәсiп кешенiн машина жасау өнiмiмен қамтамасыз ету жөнiнде лизинг қорын құру туралы" Қазақстан Республикасы Үкiметiнiң 1996 жылғы 29 қаңтардағы N 117 қаулысына (Қазақстан Республикасының ПҮАЖ-ы, 1996 ж, N 6, 34-бап) сәйкес Қазақстан Республикасының Ауыл шаруашылығы министрлiгi жанынан құрылған лизинг қоры есебiнен Ауыл шаруашылығын қаржылай қолдаудың мемлекеттiк қоры және лизинг шарттарына сәйкес ауыл шаруашылығы тауарларын өндiрушiлердi техникамен қамтамасыз ету үшiн сатып алынады деп белгiленсiн. 
</w:t>
      </w:r>
      <w:r>
        <w:br/>
      </w:r>
      <w:r>
        <w:rPr>
          <w:rFonts w:ascii="Times New Roman"/>
          <w:b w:val="false"/>
          <w:i w:val="false"/>
          <w:color w:val="000000"/>
          <w:sz w:val="28"/>
        </w:rPr>
        <w:t>
      3. Қазақстан Республикасының мемлекеттiк Медетшi банкiсiн "Ауылшармаш" акционерлiк компаниясымен бiрлесе отырып 1996-1997 жылдары "Павлодартрактор" акционерлiк қоғамының бағдарламасына: 
</w:t>
      </w:r>
      <w:r>
        <w:br/>
      </w:r>
      <w:r>
        <w:rPr>
          <w:rFonts w:ascii="Times New Roman"/>
          <w:b w:val="false"/>
          <w:i w:val="false"/>
          <w:color w:val="000000"/>
          <w:sz w:val="28"/>
        </w:rPr>
        <w:t>
      "Петропавл ауыр машина жасау заводы", "Семей машина жасау заводы" және "Қостанай дизель заводы" акционерлiк қоғамдарын тарта отырып "Алматы станок жасау заводы" акционерлiк қоғамының негiзiнде "Павлодар трактор" акционерлiк қоғамының трансмиссиялар шығаруын ұйымдастырсын; 
</w:t>
      </w:r>
      <w:r>
        <w:br/>
      </w:r>
      <w:r>
        <w:rPr>
          <w:rFonts w:ascii="Times New Roman"/>
          <w:b w:val="false"/>
          <w:i w:val="false"/>
          <w:color w:val="000000"/>
          <w:sz w:val="28"/>
        </w:rPr>
        <w:t>
      "Поршень" және "Литмаш" акционерлiк қоғамдарын тарта отырып "Қостанай дизель заводы" акционерлiк қоғамында КДЗ-642 двигательдерiн шығаруды қамтамасыз етсiн. 
</w:t>
      </w:r>
      <w:r>
        <w:br/>
      </w:r>
      <w:r>
        <w:rPr>
          <w:rFonts w:ascii="Times New Roman"/>
          <w:b w:val="false"/>
          <w:i w:val="false"/>
          <w:color w:val="000000"/>
          <w:sz w:val="28"/>
        </w:rPr>
        <w:t>
      4. Қазақстан Республикасының Экономика министрлiгi, Қаржы министрлiгi өндiрiстi ұйымдастыруға байланысты күрделi шығындарды қосымшаға сәйкес мөлшерде қайтарымды негiзде қаржыландыру мүмкiндiгiн қарастырсын. 
</w:t>
      </w:r>
      <w:r>
        <w:br/>
      </w:r>
      <w:r>
        <w:rPr>
          <w:rFonts w:ascii="Times New Roman"/>
          <w:b w:val="false"/>
          <w:i w:val="false"/>
          <w:color w:val="000000"/>
          <w:sz w:val="28"/>
        </w:rPr>
        <w:t>
      5. Кооперацияның қабылданған тұжырымдамалық схемасына сәйкес Қазақстан Республикасының мемлекеттiк Медетшi банкiнiң Кеңесi "Павлодартрактор" акционерлiк қоғамының және Қазақстан Республикасының мемлекеттiк Медетшi банкiне қызмет көрсетуге берiлген аралас кәсiпорындарының қайта құру процедурасын жүргiзу жоспарын бекiтсiн, сондай-ақ вексельдiк кредиттеу мүмкiндiгiн қарастырсын. 
</w:t>
      </w:r>
      <w:r>
        <w:br/>
      </w:r>
      <w:r>
        <w:rPr>
          <w:rFonts w:ascii="Times New Roman"/>
          <w:b w:val="false"/>
          <w:i w:val="false"/>
          <w:color w:val="000000"/>
          <w:sz w:val="28"/>
        </w:rPr>
        <w:t>
      6. Қазақстан Республикасының Қаржы министрлiгi, мемлекеттiк Медетешi банкi "Павлодартрактор" акционерлiк қоғамын қаржы-экономикалық сауықтыруға Қазақстан Республикасының мемлекеттiк Медетшi банкiнiң Кеңесiнде санация жоспарын бекiткен соң 415 миллион (төрт жүз он бес) теңге сомада кредит ресурсын бөлсiн. 
</w:t>
      </w:r>
      <w:r>
        <w:br/>
      </w:r>
      <w:r>
        <w:rPr>
          <w:rFonts w:ascii="Times New Roman"/>
          <w:b w:val="false"/>
          <w:i w:val="false"/>
          <w:color w:val="000000"/>
          <w:sz w:val="28"/>
        </w:rPr>
        <w:t>
      7. Санация жоспарына сәйкес "Павлодартрактор" акционерлiк қоғамына берiлген кредит ресурстарын 1997-1998 жылдары қайтару жөнiндегi Қазақстан Республикасының Өнеркәсiп және сауда министрлiгi ұсынған схемаға келiсiм берiлсiн. 
</w:t>
      </w:r>
      <w:r>
        <w:br/>
      </w:r>
      <w:r>
        <w:rPr>
          <w:rFonts w:ascii="Times New Roman"/>
          <w:b w:val="false"/>
          <w:i w:val="false"/>
          <w:color w:val="000000"/>
          <w:sz w:val="28"/>
        </w:rPr>
        <w:t>
      Қазақстан Республикасының мемлекеттiк Медетшi банкi кредит ресурстарын қайтаруға қатаң бақылау орнатсын. 
</w:t>
      </w:r>
      <w:r>
        <w:br/>
      </w:r>
      <w:r>
        <w:rPr>
          <w:rFonts w:ascii="Times New Roman"/>
          <w:b w:val="false"/>
          <w:i w:val="false"/>
          <w:color w:val="000000"/>
          <w:sz w:val="28"/>
        </w:rPr>
        <w:t>
      8. "Ауылшармаш" акционерлiк компаниясы, Қазақстан Республикасының мемлекеттiк Медетшi банкi Қазақстан Республикасының Мемлекеттiк мүлiктi басқару жөнiндегi мемлекеттiк комитетiмен бiрлесе отырып 1997 жылғы 1 қаңтарға дейiнгi мерзiмде сатуға жататын "Павлодартрактор" акционерлiк қоғамын қайта ұйымдастыруды жүргiзiп, "Павлодартрактор" акционерлiк қоғамының мүлiк тiзбесiн анықтап және оны заңда белгiленген тәртiппен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9. "Павлодартрактор" акционерлiк қоғамының мүлкiн сатудан түскен қаржы санация жоспарына сәйкес "Павлодартрактор" акционерлiк қоғамына берiлген Қазақстан Республикасы мемлекеттiк Медетшi банкiнiң кредиттерiн өтеуге жiберiлсiн. 
</w:t>
      </w:r>
      <w:r>
        <w:br/>
      </w:r>
      <w:r>
        <w:rPr>
          <w:rFonts w:ascii="Times New Roman"/>
          <w:b w:val="false"/>
          <w:i w:val="false"/>
          <w:color w:val="000000"/>
          <w:sz w:val="28"/>
        </w:rPr>
        <w:t>
      10. Қазақстан Республикасының Қаржы министрлiгi директивтi және басқа орталықтандырылған кредиттерi жөнiндегi "Павлодартрактор" акционерлiк қоғамының берешегiн Қазақстан Республикасының мемлекеттiк Медетшi банкiне белгiленген тәртiппен қайта хаттасын. 
</w:t>
      </w:r>
      <w:r>
        <w:br/>
      </w:r>
      <w:r>
        <w:rPr>
          <w:rFonts w:ascii="Times New Roman"/>
          <w:b w:val="false"/>
          <w:i w:val="false"/>
          <w:color w:val="000000"/>
          <w:sz w:val="28"/>
        </w:rPr>
        <w:t>
      11. Қазақстан Республикасының Мемлекеттiк мүлiктi басқару жөнiндегi мемлекеттiк комитетi, заңда белгiленген тәртiппен екi апта мерзiмде Қазақстан Республикасының Өнеркәсiп және сауда министрлiгi бекiткен "Ауылшармаш" акционерлiк компаниясының ұсынысы бойынша машина жасау кәсiпорындарының станок паркi мен технологиялық жабдықтарды көшiру мәселесiн шешетiн болсын.
</w:t>
      </w:r>
      <w:r>
        <w:br/>
      </w:r>
      <w:r>
        <w:rPr>
          <w:rFonts w:ascii="Times New Roman"/>
          <w:b w:val="false"/>
          <w:i w:val="false"/>
          <w:color w:val="000000"/>
          <w:sz w:val="28"/>
        </w:rPr>
        <w:t>
      12. Қазақстан Республикасының ауыл шаруашылығы министрлiгi техника-экономикалық көрсеткiштерi мен мемлекеттiк бағасын белгiлей отырып "Павлодартрактор" акционерлiк қоғамының игерiлген және шығаруға әзiрленген Қазақтың Бас машина сынау станциясында мемлекеттiк сынақ жүргiзудi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20 қарашадағы
</w:t>
      </w:r>
      <w:r>
        <w:br/>
      </w:r>
      <w:r>
        <w:rPr>
          <w:rFonts w:ascii="Times New Roman"/>
          <w:b w:val="false"/>
          <w:i w:val="false"/>
          <w:color w:val="000000"/>
          <w:sz w:val="28"/>
        </w:rPr>
        <w:t>
                                               N 1414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ДТ-75 және Т-95 тракторларына арналған трансмиссиялар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двигателдi жасауға байланысты қаржы шығынының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Сомасы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Трансмиссия өндiрiсiне арналған
</w:t>
      </w:r>
    </w:p>
    <w:p>
      <w:pPr>
        <w:spacing w:after="0"/>
        <w:ind w:left="0"/>
        <w:jc w:val="both"/>
      </w:pPr>
      <w:r>
        <w:rPr>
          <w:rFonts w:ascii="Times New Roman"/>
          <w:b w:val="false"/>
          <w:i w:val="false"/>
          <w:color w:val="000000"/>
          <w:sz w:val="28"/>
        </w:rPr>
        <w:t>
"Павлодартрактор" акционерлiк қоғамы                   45000
</w:t>
      </w:r>
      <w:r>
        <w:br/>
      </w:r>
      <w:r>
        <w:rPr>
          <w:rFonts w:ascii="Times New Roman"/>
          <w:b w:val="false"/>
          <w:i w:val="false"/>
          <w:color w:val="000000"/>
          <w:sz w:val="28"/>
        </w:rPr>
        <w:t>
"Станок жасау зауыты" акционерлiк қоғамы               36000
</w:t>
      </w:r>
      <w:r>
        <w:br/>
      </w:r>
      <w:r>
        <w:rPr>
          <w:rFonts w:ascii="Times New Roman"/>
          <w:b w:val="false"/>
          <w:i w:val="false"/>
          <w:color w:val="000000"/>
          <w:sz w:val="28"/>
        </w:rPr>
        <w:t>
"Семей машина жасау зауыты" акционерлiк қоғамы         6909
</w:t>
      </w:r>
      <w:r>
        <w:br/>
      </w:r>
      <w:r>
        <w:rPr>
          <w:rFonts w:ascii="Times New Roman"/>
          <w:b w:val="false"/>
          <w:i w:val="false"/>
          <w:color w:val="000000"/>
          <w:sz w:val="28"/>
        </w:rPr>
        <w:t>
"Қостанай дизель зауыты" акционерлiк қоғамы            5657
</w:t>
      </w:r>
      <w:r>
        <w:br/>
      </w:r>
      <w:r>
        <w:rPr>
          <w:rFonts w:ascii="Times New Roman"/>
          <w:b w:val="false"/>
          <w:i w:val="false"/>
          <w:color w:val="000000"/>
          <w:sz w:val="28"/>
        </w:rPr>
        <w:t>
"Петропавл ауыр машина жасау зауыты" акционерлiк
</w:t>
      </w:r>
      <w:r>
        <w:br/>
      </w:r>
      <w:r>
        <w:rPr>
          <w:rFonts w:ascii="Times New Roman"/>
          <w:b w:val="false"/>
          <w:i w:val="false"/>
          <w:color w:val="000000"/>
          <w:sz w:val="28"/>
        </w:rPr>
        <w:t>
қоғамы                                                 9702
</w:t>
      </w:r>
    </w:p>
    <w:p>
      <w:pPr>
        <w:spacing w:after="0"/>
        <w:ind w:left="0"/>
        <w:jc w:val="both"/>
      </w:pPr>
      <w:r>
        <w:rPr>
          <w:rFonts w:ascii="Times New Roman"/>
          <w:b w:val="false"/>
          <w:i w:val="false"/>
          <w:color w:val="000000"/>
          <w:sz w:val="28"/>
        </w:rPr>
        <w:t>
     Барлығы                                          103268
</w:t>
      </w:r>
    </w:p>
    <w:p>
      <w:pPr>
        <w:spacing w:after="0"/>
        <w:ind w:left="0"/>
        <w:jc w:val="both"/>
      </w:pPr>
      <w:r>
        <w:rPr>
          <w:rFonts w:ascii="Times New Roman"/>
          <w:b w:val="false"/>
          <w:i w:val="false"/>
          <w:color w:val="000000"/>
          <w:sz w:val="28"/>
        </w:rPr>
        <w:t>
         Двигатель өндiрiсiне арналған
</w:t>
      </w:r>
      <w:r>
        <w:br/>
      </w:r>
      <w:r>
        <w:rPr>
          <w:rFonts w:ascii="Times New Roman"/>
          <w:b w:val="false"/>
          <w:i w:val="false"/>
          <w:color w:val="000000"/>
          <w:sz w:val="28"/>
        </w:rPr>
        <w:t>
"Қостанай дизель зауыты" акционерлiк қоғамы            31775
</w:t>
      </w:r>
    </w:p>
    <w:p>
      <w:pPr>
        <w:spacing w:after="0"/>
        <w:ind w:left="0"/>
        <w:jc w:val="both"/>
      </w:pPr>
      <w:r>
        <w:rPr>
          <w:rFonts w:ascii="Times New Roman"/>
          <w:b w:val="false"/>
          <w:i w:val="false"/>
          <w:color w:val="000000"/>
          <w:sz w:val="28"/>
        </w:rPr>
        <w:t>
     Жиыны                                             135043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