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9fd" w14:textId="c29d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11 наурыздағы N 290</w:t>
      </w:r>
    </w:p>
    <w:p>
      <w:pPr>
        <w:spacing w:after="0"/>
        <w:ind w:left="0"/>
        <w:jc w:val="both"/>
      </w:pPr>
      <w:bookmarkStart w:name="z1" w:id="0"/>
      <w:r>
        <w:rPr>
          <w:rFonts w:ascii="Times New Roman"/>
          <w:b w:val="false"/>
          <w:i w:val="false"/>
          <w:color w:val="000000"/>
          <w:sz w:val="28"/>
        </w:rPr>
        <w:t>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w:t>
      </w:r>
      <w:r>
        <w:rPr>
          <w:rFonts w:ascii="Times New Roman"/>
          <w:b w:val="false"/>
          <w:i w:val="false"/>
          <w:color w:val="000000"/>
          <w:sz w:val="28"/>
        </w:rPr>
        <w:t xml:space="preserve">Жарлығын </w:t>
      </w:r>
      <w:r>
        <w:rPr>
          <w:rFonts w:ascii="Times New Roman"/>
          <w:b w:val="false"/>
          <w:i w:val="false"/>
          <w:color w:val="000000"/>
          <w:sz w:val="28"/>
        </w:rPr>
        <w:t xml:space="preserve"> жүзеге асыру мақсатында Қазақстан Республикасының Үкiметi қаулы етедi:  </w:t>
      </w:r>
      <w:r>
        <w:br/>
      </w:r>
      <w:r>
        <w:rPr>
          <w:rFonts w:ascii="Times New Roman"/>
          <w:b w:val="false"/>
          <w:i w:val="false"/>
          <w:color w:val="000000"/>
          <w:sz w:val="28"/>
        </w:rPr>
        <w:t xml:space="preserve">
      1. Жарлық күшiне енген сәтiнде сайланған Қазақстан Республикасы Ұлттық ғылым академиясының және Қазақстан Республикасының Ауыл шаруашылығы ғылымдары академиясының толық мүшелерiне айлық есеп айырысу көрсеткішінің 60 есе теңге мөлшерiнде Қазақстан Республикасы Президентiнiң ай сайынғы өмiрлiк стипендиялары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1999.12.20.  </w:t>
      </w:r>
      <w:r>
        <w:rPr>
          <w:rFonts w:ascii="Times New Roman"/>
          <w:b w:val="false"/>
          <w:i w:val="false"/>
          <w:color w:val="000000"/>
          <w:sz w:val="28"/>
        </w:rPr>
        <w:t xml:space="preserve">N 1945 </w:t>
      </w:r>
      <w:r>
        <w:rPr>
          <w:rFonts w:ascii="Times New Roman"/>
          <w:b w:val="false"/>
          <w:i w:val="false"/>
          <w:color w:val="ff0000"/>
          <w:sz w:val="28"/>
        </w:rPr>
        <w:t xml:space="preserve">, 2005.02.22.  </w:t>
      </w:r>
      <w:r>
        <w:rPr>
          <w:rFonts w:ascii="Times New Roman"/>
          <w:b w:val="false"/>
          <w:i w:val="false"/>
          <w:color w:val="000000"/>
          <w:sz w:val="28"/>
        </w:rPr>
        <w:t xml:space="preserve">N 163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2. Қазақстан Республикасының Қаржы министрлiгi 1997 жылдан бастап стипендияға арналған шығындарды республикалық бюджетте көздеп, 1996 жылы стипендиялар төлеу үшiн қажеттi ақша қаражатын iздестiрсiн.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