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d0be" w14:textId="3ecd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Премьер-министрдiң орынбасарлары және Министрлер Кабинетi Аппараты Басшысының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8 тамыз N 1103. Күшi жойылды - Қазақстан Республикасы Үкіметінің 1996.08.20. N 1031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Республикасының Премьер-министрi, 
Премьер-министрдiң орынбасарлары және Министрлер Кабинетi 
Аппараты Басшысының арасында мiндеттердi бөлу бекiтiлсiн
(қоса берiлiп отыр).
     Қазақстан Республикасының
        Премьер-министрi
                                    Қазақстан Республикасы
                                    Министрлер Кабинетiнiң
                                    1995 жылғы 8 тамыздағы
                                      N 1103 қаулысымен
                                             бекiтiлген
            Қазақстан Республикасының Премьер-министрi,
          Премьер-министрдiң орынбасарлары және Министрлер
             Кабинетi Аппараты Басшысының арасында
                        Мiндеттер бөлу
          Қазақстан Республикасының Премьер-министрi
                  Ә.М.Қажыгелдин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Министрлер Кабинетiнiң қызметiне тiкелей басшылық жасау,
министрлiктердiң, ведомстволардың, басқа да мемлекеттiк басқару
органдарының, облыстардың Алматы және Ленинск қалалары 
әкiмдерiнiң республиканы экономикалық және әлеуметтiк дамыту
жөнiндегi жұмысын үйлестiру.
</w:t>
      </w:r>
      <w:r>
        <w:br/>
      </w:r>
      <w:r>
        <w:rPr>
          <w:rFonts w:ascii="Times New Roman"/>
          <w:b w:val="false"/>
          <w:i w:val="false"/>
          <w:color w:val="000000"/>
          <w:sz w:val="28"/>
        </w:rPr>
        <w:t>
          Реформаларды жеделдету және экономикалық дағдарыстан 
шығу жөнiндегi Үкiметтiң iс-қимыл бағдарламасын iске асыру.
</w:t>
      </w:r>
      <w:r>
        <w:br/>
      </w:r>
      <w:r>
        <w:rPr>
          <w:rFonts w:ascii="Times New Roman"/>
          <w:b w:val="false"/>
          <w:i w:val="false"/>
          <w:color w:val="000000"/>
          <w:sz w:val="28"/>
        </w:rPr>
        <w:t>
          Мемлекеттiк инвестициялық саясатты, халықаралық қатынастарды
үйлестiру. Сыртқы iстер министрлiгiнiң, Қорғаныс министрлiгiнiң,
Iшкi iстер министрлiгiнiң, Әдiлет министрлiгiнiң, Ұлттық
қауiпсiздiк комитетiнiң жалпы мәселелерi, Экономикалық реформалар
орталығына басшылық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бiрiншi орынбасары
</w:t>
      </w:r>
      <w:r>
        <w:br/>
      </w:r>
      <w:r>
        <w:rPr>
          <w:rFonts w:ascii="Times New Roman"/>
          <w:b w:val="false"/>
          <w:i w:val="false"/>
          <w:color w:val="000000"/>
          <w:sz w:val="28"/>
        </w:rPr>
        <w:t>
                                          В.Л.Метте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Материалдық өндiрiс, ғылыми-техникалық прогресс, сыртқы
және iшкi сауда, қайталама ресурстарды пайдалану салаларын 
мемлекеттiк басқару мәселелерi, Министрлер Кабинетi жанындағы
Ақпаратты қорғау жөнiндегi мемлекеттiк техникалық комиссияның,
Ғылым мен техника жөнiндегi жоғары консультативтiк кеңестiң, 
әртүрлi тендерлер мен конкурстар өткiзу жөнiндегi комиссиялардың
қызметiне басшылық ету.
</w:t>
      </w:r>
      <w:r>
        <w:br/>
      </w:r>
      <w:r>
        <w:rPr>
          <w:rFonts w:ascii="Times New Roman"/>
          <w:b w:val="false"/>
          <w:i w:val="false"/>
          <w:color w:val="000000"/>
          <w:sz w:val="28"/>
        </w:rPr>
        <w:t>
          Сыртқы экономикалық қызмет, жекелеген кәсiпорындарды
шетелдiк инвесторлардың уақытша басқаруына беру мәселелерi.
</w:t>
      </w:r>
      <w:r>
        <w:br/>
      </w:r>
      <w:r>
        <w:rPr>
          <w:rFonts w:ascii="Times New Roman"/>
          <w:b w:val="false"/>
          <w:i w:val="false"/>
          <w:color w:val="000000"/>
          <w:sz w:val="28"/>
        </w:rPr>
        <w:t>
          Өнеркiсiп және сауда министрлiгi, Энергетика және көмiр
өнеркәсiбi министрлiгi, Ғылым және жаңа технологиялар 
министрлiгi, Геология және жер қойнауын қорғау министрлiгi,
Мұнай және газ өнеркәсiбi министрлiгi, Казгеодезия, Мемлекеттiк
стандарттау комитетi, Қазпатент, Атом энергиясы жөнiндегi
агенттiгi, Ұлттық аэроғарыш агенттiгi, Қорғаныс өнеркiсiбi
жөнiндегi комитетi, Сауда-өнеркәсiп палатасы, Мемлекеттiк
аттестациялық комитеттi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бiрiншi орынбасары
</w:t>
      </w:r>
      <w:r>
        <w:br/>
      </w:r>
      <w:r>
        <w:rPr>
          <w:rFonts w:ascii="Times New Roman"/>
          <w:b w:val="false"/>
          <w:i w:val="false"/>
          <w:color w:val="000000"/>
          <w:sz w:val="28"/>
        </w:rPr>
        <w:t>
                                  Н.Қ. Есенғарин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экономикасын жүргiзудiң, аумақтық басқару
органдарымен өзара iс-қимыл жасаудың жалпы және жедел мәсклелерi.
Қорғанысминiнiң, шекара әскерлерi мен жұмылдырушылық
даярлығының жедел мәселелерi.
</w:t>
      </w:r>
      <w:r>
        <w:br/>
      </w:r>
      <w:r>
        <w:rPr>
          <w:rFonts w:ascii="Times New Roman"/>
          <w:b w:val="false"/>
          <w:i w:val="false"/>
          <w:color w:val="000000"/>
          <w:sz w:val="28"/>
        </w:rPr>
        <w:t>
          Төтенше жағдайлар жөнiндегi мемлекеттiк комиссиясы, халық
шаруашылығын жұмылдыру даярлығы, материалдық-техникалық
қамтамасыз ету және мемлекеттiк материалдық резервтерi, Азаматтық
қорғаныс штабы, Көлiк және коммуникациялар министрлiгi,
Құрылысминi, ТМД елдерiмен ынтымақтастық жөнiндегi,
Мемкентехқадағалау мемлекеттiк комитетi жұмысының мәселерi.
</w:t>
      </w:r>
      <w:r>
        <w:br/>
      </w:r>
      <w:r>
        <w:rPr>
          <w:rFonts w:ascii="Times New Roman"/>
          <w:b w:val="false"/>
          <w:i w:val="false"/>
          <w:color w:val="000000"/>
          <w:sz w:val="28"/>
        </w:rPr>
        <w:t>
          Жұмыс берушiлер және кәсiподақтар бiрлестiктерiмен өзара
iс-қимыл жасау, әлеуметтiк әрiптестiк мәселелерi, жедел
мәселелер, ұйымдық-басқару құралымдары жөнiндегi, Каспий
теңiзiнiң проблемалары жөнiндегi комиссияларға басшылық
ету және ретiне қарай басқа да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орынбсары
</w:t>
      </w:r>
      <w:r>
        <w:br/>
      </w:r>
      <w:r>
        <w:rPr>
          <w:rFonts w:ascii="Times New Roman"/>
          <w:b w:val="false"/>
          <w:i w:val="false"/>
          <w:color w:val="000000"/>
          <w:sz w:val="28"/>
        </w:rPr>
        <w:t>
                                      В.В.Соболев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Экономикалық реформаға жедел басшылық жасау.
</w:t>
      </w:r>
      <w:r>
        <w:br/>
      </w:r>
      <w:r>
        <w:rPr>
          <w:rFonts w:ascii="Times New Roman"/>
          <w:b w:val="false"/>
          <w:i w:val="false"/>
          <w:color w:val="000000"/>
          <w:sz w:val="28"/>
        </w:rPr>
        <w:t>
          Басқару органдары қызметiнiң тиiмдiлiгiн арттыру және
олардың құрылымын жетiлдiру. Мемлекеттiк мүлiктi басқару
мәселелерi мен жекешелендiру мәселелерi. Кедендiк-тариф және
монополияға қарсы саясат.
</w:t>
      </w:r>
      <w:r>
        <w:br/>
      </w:r>
      <w:r>
        <w:rPr>
          <w:rFonts w:ascii="Times New Roman"/>
          <w:b w:val="false"/>
          <w:i w:val="false"/>
          <w:color w:val="000000"/>
          <w:sz w:val="28"/>
        </w:rPr>
        <w:t>
          Республиканың бюджетi мен индикативтi болжам-жоспарларын
әзiрлеуге басшылық жасау, олардың орындалуын бақылау, қаржы,
валюта және баға саясатын қалыптастыру.
</w:t>
      </w:r>
      <w:r>
        <w:br/>
      </w:r>
      <w:r>
        <w:rPr>
          <w:rFonts w:ascii="Times New Roman"/>
          <w:b w:val="false"/>
          <w:i w:val="false"/>
          <w:color w:val="000000"/>
          <w:sz w:val="28"/>
        </w:rPr>
        <w:t>
          Жұмыспен қамту, еңбек және жалақы төлеу әлеуметтiк қорғау,
кәсiпкерлiктi дамыту мәселелерi.
</w:t>
      </w:r>
      <w:r>
        <w:br/>
      </w:r>
      <w:r>
        <w:rPr>
          <w:rFonts w:ascii="Times New Roman"/>
          <w:b w:val="false"/>
          <w:i w:val="false"/>
          <w:color w:val="000000"/>
          <w:sz w:val="28"/>
        </w:rPr>
        <w:t>
          Экономика министрлiгi, Қаржы министрлiгi, Еңбек министрлiгi,
Халықты әлеуметтiк қорғау министрлiгi, Мемлекеттiк қаржы
бақылау комитетi, Баға және монополияға қарсы саясат жөнiндегi
мемлекеттiк комитетi, Шетел капиталын пайдалану жөнiндегi 
комитетi, Мемлекеттiк мүлiктi басқару жөнiндегi және
Жекешелендiру жөнiндегi мемлекеттiк комитеттерi, Кеден комитетi,
Ұлттық және басқа банктер жұмысының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А.С. Есiмов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Агроөнеркәсiп кешенi және халықты азық-түлiкпен қамтамасыз
ету салаларының қызметiн үйлестiру. Ауыл шаруашылығы өндiрiсi
мен ауыл шаруашылығы өнiмдерiн ұқсатуды дамыту мақсатында
инвестициялық бағдарламаларды жүзеге асыру. Табиғатты пайдалану
және айналадағы ортаны қорғау мәселелерi.
</w:t>
      </w:r>
      <w:r>
        <w:br/>
      </w:r>
      <w:r>
        <w:rPr>
          <w:rFonts w:ascii="Times New Roman"/>
          <w:b w:val="false"/>
          <w:i w:val="false"/>
          <w:color w:val="000000"/>
          <w:sz w:val="28"/>
        </w:rPr>
        <w:t>
          Ауыл шаруашылығы министрлiгiнiң, Экология және биоресурстар
министрлiгiнiң, Жер қатынастары және жерге орналастыру жөнiндегi
мемлекеттiк комитетiнiң, Су ресурстары жөнiндегi мемлекеттiк
комитетiнiң, Қазгидрометтiң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w:t>
      </w:r>
      <w:r>
        <w:br/>
      </w:r>
      <w:r>
        <w:rPr>
          <w:rFonts w:ascii="Times New Roman"/>
          <w:b w:val="false"/>
          <w:i w:val="false"/>
          <w:color w:val="000000"/>
          <w:sz w:val="28"/>
        </w:rPr>
        <w:t>
                                И.Н.Тасмағамбетов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Iшкi саясат мәселелерi, әлеуметтiк iлiмдi, мәдениет, бiлiм
беру, бұқаралық ақпарат құралдары, денсаулық сақтау, туризм
спорт саласындағы бағдарламаларды әзiрлеу және жүзеге асыру.
</w:t>
      </w:r>
      <w:r>
        <w:br/>
      </w:r>
      <w:r>
        <w:rPr>
          <w:rFonts w:ascii="Times New Roman"/>
          <w:b w:val="false"/>
          <w:i w:val="false"/>
          <w:color w:val="000000"/>
          <w:sz w:val="28"/>
        </w:rPr>
        <w:t>
          Әлеуметтiк-саяси процестердi, ұлтаралық қатынастарды
зерделеу.
</w:t>
      </w:r>
      <w:r>
        <w:br/>
      </w:r>
      <w:r>
        <w:rPr>
          <w:rFonts w:ascii="Times New Roman"/>
          <w:b w:val="false"/>
          <w:i w:val="false"/>
          <w:color w:val="000000"/>
          <w:sz w:val="28"/>
        </w:rPr>
        <w:t>
          Бiлiм министрлiгiнiң, Мәдениет министрлiгiнiң, Баспасөз
және бұқаралық ақпарат министрлiгiнiң, Жастар iсi, Туризм
және спорт министрлiгiнiң, Денсаулық сақтау министрлiгiнiң,
Ұлт саясаты жөнiндегi мемлекеттiк комитетiнiң, Авторлық
және сабақтас құқықтар жөнiндегi мемлекеттiк агенттiктiң, 
Қазбасархивтiң, ҚазТАГ, Қазақкинаның, Ұлттық ғылым академиясының,
Дiн iстерi жөнiндегi кеңестiң, Қазақстан Республикасы сiңiрген
айрықша еңбегi үшiн зейнетақы тағайындау жөнiндегi комиссия
Хатшылығының, Қазақстан Республикасы Министрлер Кабинетi
жанындағы Емдеу-сауықтыру бiрлестiгiнiң, Ономастикалық және
Терминологиялық комиссиялардың, Министрлер Кабинетi Баспасөз
қызметiнiң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Премьер-министрдiң орынбасары - Әдiлет министрi
</w:t>
      </w:r>
      <w:r>
        <w:br/>
      </w:r>
      <w:r>
        <w:rPr>
          <w:rFonts w:ascii="Times New Roman"/>
          <w:b w:val="false"/>
          <w:i w:val="false"/>
          <w:color w:val="000000"/>
          <w:sz w:val="28"/>
        </w:rPr>
        <w:t>
                                                Н.А. Шайкенов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Бiрыңғай құқықтық саясат әзiрлеудi ұйымдастыру, республикада
сот-құқық реформасын жүргiзу, нарықтық қатынастарға көшудiң
құқықтық актiлерiн әзiрлеу, олардың жүзеге асырылуын қамтамасыз
ету.
</w:t>
      </w:r>
      <w:r>
        <w:br/>
      </w:r>
      <w:r>
        <w:rPr>
          <w:rFonts w:ascii="Times New Roman"/>
          <w:b w:val="false"/>
          <w:i w:val="false"/>
          <w:color w:val="000000"/>
          <w:sz w:val="28"/>
        </w:rPr>
        <w:t>
          Заңдылық пен құқық тәртiбiн қамтамасыз ету, құқық қорғау
органдары жұмысының нысандары мен әдiстерiн жетiлдiру, оларды
ұйымдық және материалдық нығайту, қылмыскерлiкпен күрес
мәселелерi; Қазақстан Республикасының заңдары мен басқа да
нормативтiк актiлерiн құқықтық сараптауды ұйымдастыру;
Министрлер Кабинетi заң шығару бастамашылығы тәртiбiмен 
енгiзетiн заң жобаларын әзiрлеу; республиканың мүдделерi 
қозғалатын ТМД-ның нормативтiк актiлерiне заңгерлiк баға беру.
</w:t>
      </w:r>
      <w:r>
        <w:br/>
      </w:r>
      <w:r>
        <w:rPr>
          <w:rFonts w:ascii="Times New Roman"/>
          <w:b w:val="false"/>
          <w:i w:val="false"/>
          <w:color w:val="000000"/>
          <w:sz w:val="28"/>
        </w:rPr>
        <w:t>
          Министрлер Кабинетiнiң Бас прокуратурамен, Жоғарғы сотпен,
Жоғары Төрелiк сотпен өзара iс-қимылын қамтамасыз ету.
</w:t>
      </w:r>
      <w:r>
        <w:br/>
      </w:r>
      <w:r>
        <w:rPr>
          <w:rFonts w:ascii="Times New Roman"/>
          <w:b w:val="false"/>
          <w:i w:val="false"/>
          <w:color w:val="000000"/>
          <w:sz w:val="28"/>
        </w:rPr>
        <w:t>
          Әдiлет министрлiгiнiң, Iшкi iстер министрлiгiнiң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Аппарат Басшысы Б.М.Сапарбаев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Министрлер Кабинетiнiң қызметiн қамтамасыз ету жөнiнде
Аппарат бөлiмдерiнiң жұмысын ұйымдастыру.
</w:t>
      </w:r>
      <w:r>
        <w:br/>
      </w:r>
      <w:r>
        <w:rPr>
          <w:rFonts w:ascii="Times New Roman"/>
          <w:b w:val="false"/>
          <w:i w:val="false"/>
          <w:color w:val="000000"/>
          <w:sz w:val="28"/>
        </w:rPr>
        <w:t>
          Министрлiктердiң, ведомстволардың, басқа да мемлекеттiк
басқару органдарының, жергiлiктi атқарушы органдардың
қызметiн үйлестiру.
</w:t>
      </w:r>
      <w:r>
        <w:br/>
      </w:r>
      <w:r>
        <w:rPr>
          <w:rFonts w:ascii="Times New Roman"/>
          <w:b w:val="false"/>
          <w:i w:val="false"/>
          <w:color w:val="000000"/>
          <w:sz w:val="28"/>
        </w:rPr>
        <w:t>
          Үкiметтiң нормативтiк актiлерi мен республика Басшылығының
тапсырмаларын орындамағаны үшiн министрлiктер мен ведомстволар
басшыларын, жергiлiктi әкiмдердi тәртiптiлiк жауапкершiлiгiне
тарту туралы ұсыныстар әзiрлеу.
</w:t>
      </w:r>
      <w:r>
        <w:br/>
      </w:r>
      <w:r>
        <w:rPr>
          <w:rFonts w:ascii="Times New Roman"/>
          <w:b w:val="false"/>
          <w:i w:val="false"/>
          <w:color w:val="000000"/>
          <w:sz w:val="28"/>
        </w:rPr>
        <w:t>
          Министрлер Кабинетiнiң Жоғарғы Кеңеспен, Президент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Аппаратымен және жергiлiктi әкiмдермен өзара iс-қимылын 
қамтамасыз ету.
     Қазақстан Республикасының Министрлер Кабинетi тағайындайтын
кадрлар жөнiнде ұсыныстарды зерделеу мен енгiзу.
     Министрлер Кабинетiнiң басшылығы өз жұмысын ұйымдастыруда
акционерлiк және холдинг компаниялармен, басқа да республикалық
органдармен, қоғамдық және басқа ұйымдармен қызметтiң өзi
басқаратын бағыттары бойынша өзара iс-қимыл жасайды.
     Министрлер Кабинетi басшыларының бiрiн-бiрi ауыстыруының
мынадай тәртiбi белгiленедi:
     Ә.М.Қажыгелдин         - В.Л.Метте
     В.Л.Метте              - Н.Қ.Есенғарин
     В.В.Соболев            - А.С.Есiмов
     А.С.Есiмов             - И.Н.Тасмағамбетов
     И.Н.Тасмағамбетов      - Н.А.Шәйкенов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