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a7fd" w14:textId="8f1a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даму қауымдастығын (ХДҚ) толықтыруға қатысуын растауға арналған сом қаражатын бөлу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қазан 1993 ж. N 1045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валюта қорына, 
Халықаралық қайта құру және дамыту банкiсiне, Халықаралық қаржы
корпорациясына, Халықаралық даму қауымдастығына, Көпжақты 
инвестициялар кепiлдiгi агенттiгiне және Инвестициялық дауларды 
реттеу жөнiндегi халықаралық орталыққа мүшелiгi туралы" Қазақстан
Республикасының Заңына, Қазақстан Республикасы Жоғарғы Кеңесiнiң
"Қазақстан Республикасының Халықаралық валюта қорына, Халықаралық
қайта құру және дамыту банкiсiне, Халықаралық қаржы корпорациясына,
Халықаралық даму қауымдастығына, Көпжақты инвестициялар кепiлдiгi
агенттiгiне және Инвестициялық дауларды реттеу жөнiндегi 
халықаралық орталыққа мүшелiгi туралы" Қазақстан Республикасының
Заңын күшiне енгiзу тәртiбi туралы" 1992 жылғы 26 маусымдағы қаулысына
сәйкес және Қазақстан Республикасының ХДҚ-ға мүшелiк шарттарын
қабылдағаны туралы Құжаты мен ХДҚ Басқарушылар Кеңесiнiң 1993 жылғы
31 наурыздағы N 174 Қаулылары негiзiнде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Қазақстан
Республикасының ХДҚ-ны толықтыруға қатысуын растауға арналған 
66 772600 сом мөлшерiндегi сомдық қаражатты Қазақстан 
Республикасының Ұлттық банкiдегi ХДҚ шотына кейiннен осы соманы
ХДҚ белгiлеген тәртiппен Қазақстан Республикасы Үкiметiнiң 
берiлмейтiн процентсiз мiндеттемесiне алмастыра отырып бөлетiн
болсын.
</w:t>
      </w:r>
      <w:r>
        <w:br/>
      </w:r>
      <w:r>
        <w:rPr>
          <w:rFonts w:ascii="Times New Roman"/>
          <w:b w:val="false"/>
          <w:i w:val="false"/>
          <w:color w:val="000000"/>
          <w:sz w:val="28"/>
        </w:rPr>
        <w:t>
          2. Қазақстан Республикасының Ұлттық банкi аталған қаражатты
соммен оның шотына аудару туралы белгiленген ережелердi сақтай
отырып, Халықаралық даму қауымдастығына мұны хабарлайтын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